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38" w:hanging="638" w:hangingChars="177"/>
        <w:jc w:val="center"/>
        <w:rPr>
          <w:rFonts w:hint="eastAsia" w:ascii="华文中宋" w:hAnsi="华文中宋" w:eastAsia="华文中宋" w:cs="华文中宋"/>
          <w:b/>
          <w:sz w:val="36"/>
        </w:rPr>
      </w:pPr>
      <w:r>
        <w:rPr>
          <w:rFonts w:hint="eastAsia" w:ascii="华文中宋" w:hAnsi="华文中宋" w:eastAsia="华文中宋" w:cs="华文中宋"/>
          <w:b/>
          <w:sz w:val="36"/>
        </w:rPr>
        <w:t>招标处理库存</w:t>
      </w:r>
      <w:r>
        <w:rPr>
          <w:rFonts w:ascii="华文中宋" w:hAnsi="华文中宋" w:eastAsia="华文中宋" w:cs="华文中宋"/>
          <w:b/>
          <w:sz w:val="36"/>
        </w:rPr>
        <w:t>废</w:t>
      </w:r>
      <w:r>
        <w:rPr>
          <w:rFonts w:hint="eastAsia" w:ascii="华文中宋" w:hAnsi="华文中宋" w:eastAsia="华文中宋" w:cs="华文中宋"/>
          <w:b/>
          <w:sz w:val="36"/>
        </w:rPr>
        <w:t>品公告</w:t>
      </w:r>
    </w:p>
    <w:p>
      <w:pPr>
        <w:rPr>
          <w:rFonts w:hint="eastAsia" w:ascii="华文仿宋" w:hAnsi="华文仿宋" w:eastAsia="华文仿宋" w:cs="华文仿宋"/>
          <w:sz w:val="28"/>
        </w:rPr>
      </w:pPr>
    </w:p>
    <w:p>
      <w:pPr>
        <w:spacing w:after="0" w:line="400" w:lineRule="exact"/>
        <w:ind w:firstLine="560" w:firstLineChars="200"/>
        <w:rPr>
          <w:rFonts w:hint="eastAsia" w:ascii="仿宋" w:hAnsi="仿宋" w:eastAsia="仿宋"/>
          <w:b/>
          <w:sz w:val="28"/>
        </w:rPr>
      </w:pPr>
      <w:r>
        <w:rPr>
          <w:rFonts w:hint="eastAsia" w:ascii="仿宋" w:hAnsi="仿宋" w:eastAsia="仿宋"/>
          <w:sz w:val="28"/>
        </w:rPr>
        <w:t>公司现就</w:t>
      </w:r>
      <w:r>
        <w:rPr>
          <w:rFonts w:hint="eastAsia" w:ascii="仿宋" w:hAnsi="仿宋" w:eastAsia="仿宋"/>
          <w:b/>
          <w:sz w:val="28"/>
        </w:rPr>
        <w:t>江西远东</w:t>
      </w:r>
      <w:r>
        <w:rPr>
          <w:rFonts w:ascii="仿宋" w:hAnsi="仿宋" w:eastAsia="仿宋"/>
          <w:b/>
          <w:sz w:val="28"/>
        </w:rPr>
        <w:t>电池</w:t>
      </w:r>
      <w:r>
        <w:rPr>
          <w:rFonts w:hint="eastAsia" w:ascii="仿宋" w:hAnsi="仿宋" w:eastAsia="仿宋"/>
          <w:b/>
          <w:sz w:val="28"/>
        </w:rPr>
        <w:t>有限公司库存废品</w:t>
      </w:r>
      <w:r>
        <w:rPr>
          <w:rFonts w:hint="eastAsia" w:ascii="仿宋" w:hAnsi="仿宋" w:eastAsia="仿宋"/>
          <w:sz w:val="28"/>
        </w:rPr>
        <w:t>进行公开招标处置，</w:t>
      </w:r>
      <w:r>
        <w:rPr>
          <w:rFonts w:hint="eastAsia" w:ascii="仿宋" w:hAnsi="仿宋" w:eastAsia="仿宋" w:cs="仿宋"/>
          <w:sz w:val="28"/>
        </w:rPr>
        <w:t>现诚邀符合条件的企业及个人前来投标</w:t>
      </w:r>
      <w:r>
        <w:rPr>
          <w:rFonts w:hint="eastAsia" w:ascii="仿宋" w:hAnsi="仿宋" w:eastAsia="仿宋"/>
          <w:sz w:val="28"/>
        </w:rPr>
        <w:t>：</w:t>
      </w:r>
      <w:r>
        <w:br w:type="textWrapping"/>
      </w:r>
      <w:r>
        <w:rPr>
          <w:rFonts w:ascii="仿宋" w:hAnsi="仿宋" w:eastAsia="仿宋"/>
          <w:b/>
          <w:sz w:val="28"/>
        </w:rPr>
        <w:t>一</w:t>
      </w:r>
      <w:r>
        <w:rPr>
          <w:rFonts w:hint="eastAsia" w:ascii="仿宋" w:hAnsi="仿宋" w:eastAsia="仿宋"/>
          <w:b/>
          <w:sz w:val="28"/>
        </w:rPr>
        <w:t>、招标</w:t>
      </w:r>
      <w:r>
        <w:rPr>
          <w:rFonts w:ascii="仿宋" w:hAnsi="仿宋" w:eastAsia="仿宋"/>
          <w:b/>
          <w:sz w:val="28"/>
        </w:rPr>
        <w:t>项目概况：</w:t>
      </w:r>
      <w:r>
        <w:br w:type="textWrapping"/>
      </w:r>
      <w:r>
        <w:rPr>
          <w:rFonts w:ascii="仿宋" w:hAnsi="仿宋" w:eastAsia="仿宋"/>
          <w:sz w:val="28"/>
        </w:rPr>
        <w:t>1</w:t>
      </w:r>
      <w:r>
        <w:rPr>
          <w:rFonts w:hint="eastAsia" w:ascii="仿宋" w:hAnsi="仿宋" w:eastAsia="仿宋"/>
          <w:sz w:val="28"/>
        </w:rPr>
        <w:t>、招标</w:t>
      </w:r>
      <w:r>
        <w:rPr>
          <w:rFonts w:ascii="仿宋" w:hAnsi="仿宋" w:eastAsia="仿宋"/>
          <w:sz w:val="28"/>
        </w:rPr>
        <w:t>项目名称：</w:t>
      </w:r>
      <w:r>
        <w:rPr>
          <w:rFonts w:ascii="仿宋" w:hAnsi="仿宋" w:eastAsia="仿宋"/>
          <w:b/>
          <w:bCs/>
          <w:sz w:val="28"/>
        </w:rPr>
        <w:t>江西远东电池</w:t>
      </w:r>
      <w:r>
        <w:rPr>
          <w:rFonts w:hint="eastAsia" w:ascii="仿宋" w:hAnsi="仿宋" w:eastAsia="仿宋"/>
          <w:b/>
          <w:sz w:val="28"/>
        </w:rPr>
        <w:t>有限公司</w:t>
      </w:r>
      <w:r>
        <w:rPr>
          <w:rFonts w:ascii="仿宋" w:hAnsi="仿宋" w:eastAsia="仿宋"/>
          <w:b/>
          <w:sz w:val="28"/>
        </w:rPr>
        <w:t>废</w:t>
      </w:r>
      <w:r>
        <w:rPr>
          <w:rFonts w:hint="eastAsia" w:ascii="仿宋" w:hAnsi="仿宋" w:eastAsia="仿宋"/>
          <w:b/>
          <w:sz w:val="28"/>
        </w:rPr>
        <w:t>品处置</w:t>
      </w:r>
      <w:r>
        <w:rPr>
          <w:rFonts w:hint="eastAsia" w:ascii="仿宋" w:hAnsi="仿宋" w:eastAsia="仿宋"/>
          <w:sz w:val="28"/>
        </w:rPr>
        <w:t>；</w:t>
      </w:r>
    </w:p>
    <w:p>
      <w:pPr>
        <w:spacing w:after="0" w:line="400" w:lineRule="exact"/>
        <w:rPr>
          <w:rFonts w:hint="eastAsia" w:ascii="仿宋" w:hAnsi="仿宋" w:eastAsia="仿宋"/>
          <w:sz w:val="28"/>
        </w:rPr>
      </w:pPr>
      <w:r>
        <w:rPr>
          <w:rFonts w:hint="eastAsia" w:ascii="仿宋" w:hAnsi="仿宋" w:eastAsia="仿宋"/>
          <w:sz w:val="28"/>
        </w:rPr>
        <w:t>2、招标</w:t>
      </w:r>
      <w:r>
        <w:rPr>
          <w:rFonts w:ascii="仿宋" w:hAnsi="仿宋" w:eastAsia="仿宋"/>
          <w:sz w:val="28"/>
        </w:rPr>
        <w:t>项目地点：</w:t>
      </w:r>
      <w:r>
        <w:rPr>
          <w:rFonts w:ascii="仿宋" w:hAnsi="仿宋" w:eastAsia="仿宋"/>
          <w:b/>
          <w:bCs/>
          <w:sz w:val="28"/>
        </w:rPr>
        <w:t>江西远东电池</w:t>
      </w:r>
      <w:r>
        <w:rPr>
          <w:rFonts w:hint="eastAsia" w:ascii="仿宋" w:hAnsi="仿宋" w:eastAsia="仿宋"/>
          <w:b/>
          <w:sz w:val="28"/>
        </w:rPr>
        <w:t>有限公司</w:t>
      </w:r>
      <w:r>
        <w:rPr>
          <w:rFonts w:hint="eastAsia" w:ascii="仿宋" w:hAnsi="仿宋" w:eastAsia="仿宋"/>
          <w:b/>
          <w:bCs/>
          <w:sz w:val="28"/>
        </w:rPr>
        <w:t>所在地</w:t>
      </w:r>
      <w:r>
        <w:rPr>
          <w:rFonts w:hint="eastAsia" w:ascii="仿宋" w:hAnsi="仿宋" w:eastAsia="仿宋"/>
          <w:sz w:val="28"/>
        </w:rPr>
        <w:t>；</w:t>
      </w:r>
    </w:p>
    <w:p>
      <w:pPr>
        <w:spacing w:after="0" w:line="400" w:lineRule="exact"/>
        <w:rPr>
          <w:rFonts w:hint="eastAsia" w:ascii="仿宋" w:hAnsi="仿宋" w:eastAsia="仿宋" w:cs="仿宋"/>
          <w:sz w:val="28"/>
        </w:rPr>
      </w:pPr>
      <w:r>
        <w:rPr>
          <w:rFonts w:hint="eastAsia" w:ascii="仿宋" w:hAnsi="仿宋" w:eastAsia="仿宋" w:cs="仿宋"/>
          <w:sz w:val="28"/>
        </w:rPr>
        <w:t>二</w:t>
      </w:r>
      <w:r>
        <w:rPr>
          <w:rFonts w:hint="eastAsia" w:ascii="仿宋" w:hAnsi="仿宋" w:eastAsia="仿宋" w:cs="仿宋"/>
          <w:b/>
          <w:sz w:val="30"/>
        </w:rPr>
        <w:t>、投标企业资格要求：</w:t>
      </w:r>
    </w:p>
    <w:p>
      <w:pPr>
        <w:spacing w:after="0" w:line="400" w:lineRule="exact"/>
        <w:rPr>
          <w:rFonts w:ascii="仿宋" w:hAnsi="仿宋" w:eastAsia="仿宋"/>
          <w:sz w:val="28"/>
        </w:rPr>
      </w:pPr>
      <w:r>
        <w:rPr>
          <w:rFonts w:hint="eastAsia" w:ascii="仿宋" w:hAnsi="仿宋" w:eastAsia="仿宋"/>
          <w:sz w:val="28"/>
        </w:rPr>
        <w:t>1、投标人须为具有完全民事行为能力的自然人或合法注册的企业/个体工商户，能独立承担民事责任；</w:t>
      </w:r>
      <w:r>
        <w:rPr>
          <w:rFonts w:ascii="仿宋" w:hAnsi="仿宋" w:eastAsia="仿宋"/>
          <w:sz w:val="28"/>
        </w:rPr>
        <w:t>​</w:t>
      </w:r>
    </w:p>
    <w:p>
      <w:pPr>
        <w:spacing w:after="0" w:line="400" w:lineRule="exact"/>
        <w:rPr>
          <w:rFonts w:ascii="仿宋" w:hAnsi="仿宋" w:eastAsia="仿宋"/>
          <w:sz w:val="28"/>
        </w:rPr>
      </w:pPr>
      <w:r>
        <w:rPr>
          <w:rFonts w:hint="eastAsia" w:ascii="仿宋" w:hAnsi="仿宋" w:eastAsia="仿宋"/>
          <w:sz w:val="28"/>
        </w:rPr>
        <w:t>2、</w:t>
      </w:r>
      <w:r>
        <w:rPr>
          <w:rFonts w:ascii="仿宋" w:hAnsi="仿宋" w:eastAsia="仿宋"/>
          <w:sz w:val="28"/>
        </w:rPr>
        <w:t>投标人经营范围包含再生资源、废旧物资回收相关类目，完成再生资源回收备案，可合法回收、运输、处置废纸、废塑料类废旧物资</w:t>
      </w:r>
      <w:r>
        <w:rPr>
          <w:rFonts w:hint="eastAsia" w:ascii="仿宋" w:hAnsi="仿宋" w:eastAsia="仿宋"/>
          <w:sz w:val="28"/>
        </w:rPr>
        <w:t>；</w:t>
      </w:r>
    </w:p>
    <w:p>
      <w:pPr>
        <w:spacing w:after="0" w:line="400" w:lineRule="atLeast"/>
        <w:rPr>
          <w:rFonts w:hint="eastAsia" w:ascii="仿宋" w:hAnsi="仿宋" w:eastAsia="仿宋" w:cs="仿宋"/>
          <w:b/>
          <w:sz w:val="30"/>
        </w:rPr>
      </w:pPr>
      <w:r>
        <w:rPr>
          <w:rFonts w:hint="eastAsia" w:ascii="仿宋" w:hAnsi="仿宋" w:eastAsia="仿宋" w:cs="仿宋"/>
          <w:sz w:val="28"/>
        </w:rPr>
        <w:t>三</w:t>
      </w:r>
      <w:r>
        <w:rPr>
          <w:rFonts w:hint="eastAsia" w:ascii="仿宋" w:hAnsi="仿宋" w:eastAsia="仿宋" w:cs="仿宋"/>
          <w:b/>
          <w:sz w:val="30"/>
        </w:rPr>
        <w:t>、招标标的：</w:t>
      </w:r>
    </w:p>
    <w:p>
      <w:pPr>
        <w:spacing w:after="0" w:line="400" w:lineRule="atLeast"/>
        <w:rPr>
          <w:rFonts w:hint="eastAsia" w:ascii="仿宋" w:hAnsi="仿宋" w:eastAsia="仿宋" w:cs="仿宋"/>
          <w:sz w:val="28"/>
        </w:rPr>
      </w:pPr>
      <w:r>
        <w:rPr>
          <w:rFonts w:ascii="仿宋" w:hAnsi="仿宋" w:eastAsia="仿宋" w:cs="仿宋"/>
          <w:b/>
          <w:sz w:val="30"/>
        </w:rPr>
        <w:t>废</w:t>
      </w:r>
      <w:r>
        <w:rPr>
          <w:rFonts w:hint="eastAsia" w:ascii="仿宋" w:hAnsi="仿宋" w:eastAsia="仿宋" w:cs="仿宋"/>
          <w:b/>
          <w:sz w:val="30"/>
        </w:rPr>
        <w:t>品</w:t>
      </w:r>
      <w:r>
        <w:rPr>
          <w:rFonts w:hint="eastAsia" w:ascii="仿宋" w:hAnsi="仿宋" w:eastAsia="仿宋"/>
          <w:b/>
          <w:sz w:val="28"/>
        </w:rPr>
        <w:t>处置</w:t>
      </w:r>
      <w:r>
        <w:rPr>
          <w:rFonts w:hint="eastAsia" w:ascii="仿宋" w:hAnsi="仿宋" w:eastAsia="仿宋" w:cs="仿宋"/>
          <w:sz w:val="28"/>
        </w:rPr>
        <w:t>物料1 批（详见</w:t>
      </w:r>
      <w:r>
        <w:rPr>
          <w:rFonts w:ascii="仿宋" w:hAnsi="仿宋" w:eastAsia="仿宋" w:cs="仿宋"/>
          <w:sz w:val="28"/>
        </w:rPr>
        <w:t>报价单</w:t>
      </w:r>
      <w:r>
        <w:rPr>
          <w:rFonts w:hint="eastAsia" w:ascii="仿宋" w:hAnsi="仿宋" w:eastAsia="仿宋" w:cs="仿宋"/>
          <w:sz w:val="28"/>
        </w:rPr>
        <w:t>）</w:t>
      </w:r>
    </w:p>
    <w:p>
      <w:pPr>
        <w:spacing w:after="0" w:line="400" w:lineRule="atLeast"/>
        <w:rPr>
          <w:rFonts w:hint="eastAsia" w:ascii="仿宋" w:hAnsi="仿宋" w:eastAsia="仿宋" w:cs="仿宋"/>
          <w:sz w:val="28"/>
        </w:rPr>
      </w:pPr>
      <w:r>
        <w:rPr>
          <w:rFonts w:hint="eastAsia" w:ascii="仿宋" w:hAnsi="仿宋" w:eastAsia="仿宋" w:cs="仿宋"/>
          <w:b/>
          <w:sz w:val="28"/>
        </w:rPr>
        <w:t>四、招标文件获取时间及截标日</w:t>
      </w:r>
    </w:p>
    <w:p>
      <w:pPr>
        <w:spacing w:after="0" w:line="400" w:lineRule="atLeast"/>
        <w:rPr>
          <w:rFonts w:hint="eastAsia" w:ascii="仿宋" w:hAnsi="仿宋" w:eastAsia="仿宋" w:cs="仿宋"/>
          <w:sz w:val="28"/>
        </w:rPr>
      </w:pPr>
      <w:r>
        <w:rPr>
          <w:rFonts w:hint="eastAsia" w:ascii="仿宋" w:hAnsi="仿宋" w:eastAsia="仿宋" w:cs="仿宋"/>
          <w:sz w:val="28"/>
        </w:rPr>
        <w:t>1</w:t>
      </w:r>
      <w:r>
        <w:rPr>
          <w:rFonts w:ascii="仿宋" w:hAnsi="仿宋" w:eastAsia="仿宋" w:cs="仿宋"/>
          <w:sz w:val="28"/>
        </w:rPr>
        <w:t>、</w:t>
      </w:r>
      <w:r>
        <w:rPr>
          <w:rFonts w:hint="eastAsia" w:ascii="仿宋" w:hAnsi="仿宋" w:eastAsia="仿宋" w:cs="仿宋"/>
          <w:sz w:val="28"/>
        </w:rPr>
        <w:t>报名</w:t>
      </w:r>
      <w:r>
        <w:rPr>
          <w:rFonts w:ascii="仿宋" w:hAnsi="仿宋" w:eastAsia="仿宋" w:cs="仿宋"/>
          <w:sz w:val="28"/>
        </w:rPr>
        <w:t>及招标文件领取</w:t>
      </w:r>
      <w:r>
        <w:rPr>
          <w:rFonts w:hint="eastAsia" w:ascii="仿宋" w:hAnsi="仿宋" w:eastAsia="仿宋" w:cs="仿宋"/>
          <w:sz w:val="28"/>
        </w:rPr>
        <w:t>截止日期：</w:t>
      </w:r>
      <w:r>
        <w:rPr>
          <w:rFonts w:ascii="仿宋" w:hAnsi="仿宋" w:eastAsia="仿宋" w:cs="仿宋"/>
          <w:sz w:val="28"/>
        </w:rPr>
        <w:t>202</w:t>
      </w:r>
      <w:r>
        <w:rPr>
          <w:rFonts w:hint="eastAsia" w:ascii="仿宋" w:hAnsi="仿宋" w:eastAsia="仿宋" w:cs="仿宋"/>
          <w:sz w:val="28"/>
        </w:rPr>
        <w:t>6年</w:t>
      </w:r>
      <w:r>
        <w:rPr>
          <w:rFonts w:hint="eastAsia" w:ascii="仿宋" w:hAnsi="仿宋" w:eastAsia="仿宋" w:cs="仿宋"/>
          <w:sz w:val="28"/>
          <w:lang w:val="en-US" w:eastAsia="zh-CN"/>
        </w:rPr>
        <w:t>8</w:t>
      </w:r>
      <w:r>
        <w:rPr>
          <w:rFonts w:hint="eastAsia" w:ascii="仿宋" w:hAnsi="仿宋" w:eastAsia="仿宋" w:cs="仿宋"/>
          <w:sz w:val="28"/>
        </w:rPr>
        <w:t>月</w:t>
      </w:r>
      <w:r>
        <w:rPr>
          <w:rFonts w:hint="eastAsia" w:ascii="仿宋" w:hAnsi="仿宋" w:eastAsia="仿宋" w:cs="仿宋"/>
          <w:sz w:val="28"/>
          <w:lang w:val="en-US" w:eastAsia="zh-CN"/>
        </w:rPr>
        <w:t>10</w:t>
      </w:r>
      <w:r>
        <w:rPr>
          <w:rFonts w:hint="eastAsia" w:ascii="仿宋" w:hAnsi="仿宋" w:eastAsia="仿宋" w:cs="仿宋"/>
          <w:sz w:val="28"/>
        </w:rPr>
        <w:t xml:space="preserve">日  </w:t>
      </w:r>
    </w:p>
    <w:p>
      <w:pPr>
        <w:spacing w:after="0" w:line="400" w:lineRule="atLeast"/>
        <w:rPr>
          <w:rFonts w:hint="eastAsia" w:ascii="仿宋" w:hAnsi="仿宋" w:eastAsia="仿宋" w:cs="仿宋"/>
          <w:sz w:val="28"/>
        </w:rPr>
      </w:pPr>
      <w:r>
        <w:rPr>
          <w:rFonts w:hint="eastAsia" w:ascii="仿宋" w:hAnsi="仿宋" w:eastAsia="仿宋" w:cs="仿宋"/>
          <w:sz w:val="28"/>
        </w:rPr>
        <w:t>2</w:t>
      </w:r>
      <w:r>
        <w:rPr>
          <w:rFonts w:ascii="仿宋" w:hAnsi="仿宋" w:eastAsia="仿宋" w:cs="仿宋"/>
          <w:sz w:val="28"/>
        </w:rPr>
        <w:t>、投标</w:t>
      </w:r>
      <w:r>
        <w:rPr>
          <w:rFonts w:hint="eastAsia" w:ascii="仿宋" w:hAnsi="仿宋" w:eastAsia="仿宋" w:cs="仿宋"/>
          <w:sz w:val="28"/>
        </w:rPr>
        <w:t>截止时间：</w:t>
      </w:r>
      <w:r>
        <w:rPr>
          <w:rFonts w:ascii="仿宋" w:hAnsi="仿宋" w:eastAsia="仿宋" w:cs="仿宋"/>
          <w:sz w:val="28"/>
        </w:rPr>
        <w:t>202</w:t>
      </w:r>
      <w:r>
        <w:rPr>
          <w:rFonts w:hint="eastAsia" w:ascii="仿宋" w:hAnsi="仿宋" w:eastAsia="仿宋" w:cs="仿宋"/>
          <w:sz w:val="28"/>
        </w:rPr>
        <w:t>6年</w:t>
      </w:r>
      <w:r>
        <w:rPr>
          <w:rFonts w:hint="eastAsia" w:ascii="仿宋" w:hAnsi="仿宋" w:eastAsia="仿宋" w:cs="仿宋"/>
          <w:sz w:val="28"/>
          <w:lang w:val="en-US" w:eastAsia="zh-CN"/>
        </w:rPr>
        <w:t>8</w:t>
      </w:r>
      <w:r>
        <w:rPr>
          <w:rFonts w:hint="eastAsia" w:ascii="仿宋" w:hAnsi="仿宋" w:eastAsia="仿宋" w:cs="仿宋"/>
          <w:sz w:val="28"/>
        </w:rPr>
        <w:t>月</w:t>
      </w:r>
      <w:r>
        <w:rPr>
          <w:rFonts w:hint="eastAsia" w:ascii="仿宋" w:hAnsi="仿宋" w:eastAsia="仿宋" w:cs="仿宋"/>
          <w:sz w:val="28"/>
          <w:lang w:val="en-US" w:eastAsia="zh-CN"/>
        </w:rPr>
        <w:t>10</w:t>
      </w:r>
      <w:r>
        <w:rPr>
          <w:rFonts w:hint="eastAsia" w:ascii="仿宋" w:hAnsi="仿宋" w:eastAsia="仿宋" w:cs="仿宋"/>
          <w:sz w:val="28"/>
        </w:rPr>
        <w:t xml:space="preserve">日 </w:t>
      </w:r>
    </w:p>
    <w:p>
      <w:pPr>
        <w:spacing w:after="0" w:line="400" w:lineRule="atLeast"/>
        <w:rPr>
          <w:rFonts w:hint="eastAsia" w:ascii="仿宋" w:hAnsi="仿宋" w:eastAsia="仿宋" w:cs="仿宋"/>
          <w:sz w:val="28"/>
        </w:rPr>
      </w:pPr>
      <w:r>
        <w:rPr>
          <w:rFonts w:hint="eastAsia" w:ascii="仿宋" w:hAnsi="仿宋" w:eastAsia="仿宋" w:cs="仿宋"/>
          <w:sz w:val="28"/>
        </w:rPr>
        <w:t>3</w:t>
      </w:r>
      <w:r>
        <w:rPr>
          <w:rFonts w:ascii="仿宋" w:hAnsi="仿宋" w:eastAsia="仿宋" w:cs="仿宋"/>
          <w:sz w:val="28"/>
        </w:rPr>
        <w:t>、投标报价单应以密封形式且由投标人代表签字并加盖公章邮寄至我司指定联系人</w:t>
      </w:r>
    </w:p>
    <w:p>
      <w:pPr>
        <w:spacing w:after="0" w:line="400" w:lineRule="exact"/>
        <w:ind w:firstLine="560" w:firstLineChars="200"/>
        <w:rPr>
          <w:rFonts w:hint="eastAsia" w:ascii="仿宋" w:hAnsi="仿宋" w:eastAsia="仿宋" w:cs="仿宋"/>
          <w:sz w:val="28"/>
        </w:rPr>
      </w:pPr>
      <w:r>
        <w:rPr>
          <w:rFonts w:hint="eastAsia" w:ascii="仿宋" w:hAnsi="仿宋" w:eastAsia="仿宋" w:cs="仿宋"/>
          <w:sz w:val="28"/>
        </w:rPr>
        <w:t>招标部门：采供服务部</w:t>
      </w:r>
    </w:p>
    <w:p>
      <w:pPr>
        <w:spacing w:after="0" w:line="400" w:lineRule="exact"/>
        <w:ind w:firstLine="560" w:firstLineChars="200"/>
        <w:rPr>
          <w:rFonts w:hint="eastAsia" w:ascii="仿宋" w:hAnsi="仿宋" w:eastAsia="仿宋" w:cs="仿宋"/>
          <w:sz w:val="28"/>
        </w:rPr>
      </w:pPr>
      <w:r>
        <w:rPr>
          <w:rFonts w:hint="eastAsia" w:ascii="仿宋" w:hAnsi="仿宋" w:eastAsia="仿宋" w:cs="仿宋"/>
          <w:sz w:val="28"/>
        </w:rPr>
        <w:t>地址：</w:t>
      </w:r>
      <w:r>
        <w:rPr>
          <w:rFonts w:ascii="仿宋" w:hAnsi="仿宋" w:eastAsia="仿宋" w:cs="仿宋"/>
          <w:sz w:val="28"/>
        </w:rPr>
        <w:t>江西省宜春市经济技术开发区经发大道39</w:t>
      </w:r>
      <w:r>
        <w:rPr>
          <w:rFonts w:hint="eastAsia" w:ascii="仿宋" w:hAnsi="仿宋" w:eastAsia="仿宋" w:cs="仿宋"/>
          <w:sz w:val="28"/>
        </w:rPr>
        <w:t>号</w:t>
      </w:r>
    </w:p>
    <w:p>
      <w:pPr>
        <w:spacing w:after="0" w:line="480" w:lineRule="exact"/>
        <w:ind w:firstLine="560" w:firstLineChars="200"/>
        <w:rPr>
          <w:rFonts w:hint="eastAsia" w:ascii="仿宋" w:hAnsi="仿宋" w:eastAsia="仿宋" w:cs="仿宋"/>
          <w:sz w:val="28"/>
        </w:rPr>
      </w:pPr>
      <w:r>
        <w:rPr>
          <w:rFonts w:hint="eastAsia" w:ascii="仿宋" w:hAnsi="仿宋" w:eastAsia="仿宋"/>
          <w:sz w:val="28"/>
        </w:rPr>
        <w:t>联系人：袁丹；电话：</w:t>
      </w:r>
      <w:r>
        <w:rPr>
          <w:rFonts w:ascii="仿宋" w:hAnsi="仿宋" w:eastAsia="仿宋"/>
          <w:sz w:val="28"/>
        </w:rPr>
        <w:t>1887955</w:t>
      </w:r>
      <w:r>
        <w:rPr>
          <w:rFonts w:hint="eastAsia" w:ascii="仿宋" w:hAnsi="仿宋" w:eastAsia="仿宋"/>
          <w:sz w:val="28"/>
        </w:rPr>
        <w:t>7355；</w:t>
      </w:r>
    </w:p>
    <w:p>
      <w:pPr>
        <w:spacing w:after="0" w:line="480" w:lineRule="exact"/>
        <w:ind w:firstLine="560" w:firstLineChars="200"/>
        <w:rPr>
          <w:rFonts w:hint="eastAsia" w:ascii="仿宋" w:hAnsi="仿宋" w:eastAsia="仿宋" w:cs="仿宋"/>
          <w:sz w:val="28"/>
        </w:rPr>
      </w:pPr>
      <w:r>
        <w:rPr>
          <w:rFonts w:hint="eastAsia" w:ascii="仿宋" w:hAnsi="仿宋" w:eastAsia="仿宋"/>
          <w:sz w:val="28"/>
        </w:rPr>
        <w:t>邮箱：</w:t>
      </w:r>
      <w:r>
        <w:rPr>
          <w:rFonts w:hint="eastAsia" w:ascii="仿宋" w:hAnsi="仿宋" w:eastAsia="仿宋" w:cs="仿宋"/>
          <w:sz w:val="28"/>
        </w:rPr>
        <w:t>135125@600869.com</w:t>
      </w:r>
    </w:p>
    <w:p>
      <w:pPr>
        <w:spacing w:after="0" w:line="400" w:lineRule="exact"/>
        <w:ind w:firstLine="560" w:firstLineChars="200"/>
        <w:rPr>
          <w:rFonts w:hint="eastAsia" w:ascii="仿宋" w:hAnsi="仿宋" w:eastAsia="仿宋"/>
          <w:sz w:val="28"/>
          <w:u w:val="single"/>
        </w:rPr>
      </w:pPr>
      <w:r>
        <w:rPr>
          <w:rFonts w:hint="eastAsia" w:ascii="仿宋" w:hAnsi="仿宋" w:eastAsia="仿宋" w:cs="仿宋"/>
          <w:sz w:val="28"/>
        </w:rPr>
        <w:t>远东招标邮箱：yuandongzhaobiao@600869.com</w:t>
      </w:r>
    </w:p>
    <w:p>
      <w:pPr>
        <w:spacing w:after="0" w:line="400" w:lineRule="exact"/>
        <w:ind w:firstLine="560" w:firstLineChars="200"/>
        <w:rPr>
          <w:rFonts w:hint="eastAsia" w:ascii="仿宋" w:hAnsi="仿宋" w:eastAsia="仿宋"/>
          <w:sz w:val="28"/>
          <w:u w:val="single"/>
        </w:rPr>
      </w:pPr>
    </w:p>
    <w:p>
      <w:pPr>
        <w:spacing w:after="0" w:line="400" w:lineRule="exact"/>
        <w:ind w:firstLine="560" w:firstLineChars="200"/>
        <w:jc w:val="right"/>
        <w:rPr>
          <w:rFonts w:hint="eastAsia" w:ascii="仿宋" w:hAnsi="仿宋" w:eastAsia="仿宋"/>
          <w:sz w:val="28"/>
          <w:u w:val="single"/>
        </w:rPr>
      </w:pPr>
    </w:p>
    <w:p>
      <w:pPr>
        <w:spacing w:after="0" w:line="400" w:lineRule="exact"/>
        <w:ind w:firstLine="560" w:firstLineChars="200"/>
        <w:jc w:val="right"/>
        <w:rPr>
          <w:rFonts w:hint="eastAsia" w:ascii="仿宋" w:hAnsi="仿宋" w:eastAsia="仿宋"/>
          <w:sz w:val="28"/>
          <w:u w:val="single"/>
        </w:rPr>
      </w:pPr>
    </w:p>
    <w:p>
      <w:pPr>
        <w:spacing w:after="0" w:line="400" w:lineRule="exact"/>
        <w:ind w:firstLine="5320" w:firstLineChars="1900"/>
        <w:jc w:val="right"/>
        <w:rPr>
          <w:rFonts w:hint="eastAsia" w:ascii="仿宋" w:hAnsi="仿宋" w:eastAsia="仿宋"/>
          <w:sz w:val="28"/>
        </w:rPr>
      </w:pPr>
      <w:r>
        <w:rPr>
          <w:rFonts w:ascii="仿宋" w:hAnsi="仿宋" w:eastAsia="仿宋"/>
          <w:sz w:val="28"/>
        </w:rPr>
        <w:t>江西远东电池</w:t>
      </w:r>
      <w:r>
        <w:rPr>
          <w:rFonts w:hint="eastAsia" w:ascii="仿宋" w:hAnsi="仿宋" w:eastAsia="仿宋"/>
          <w:sz w:val="28"/>
        </w:rPr>
        <w:t>有限公司</w:t>
      </w:r>
    </w:p>
    <w:p>
      <w:pPr>
        <w:spacing w:after="0" w:line="400" w:lineRule="exact"/>
        <w:ind w:firstLine="5320" w:firstLineChars="1900"/>
        <w:jc w:val="right"/>
        <w:rPr>
          <w:rFonts w:hint="eastAsia" w:ascii="仿宋" w:hAnsi="仿宋" w:eastAsia="仿宋"/>
          <w:sz w:val="28"/>
        </w:rPr>
      </w:pPr>
      <w:r>
        <w:rPr>
          <w:rFonts w:hint="eastAsia" w:ascii="仿宋" w:hAnsi="仿宋" w:eastAsia="仿宋"/>
          <w:sz w:val="28"/>
        </w:rPr>
        <w:t>日期：</w:t>
      </w:r>
      <w:r>
        <w:rPr>
          <w:rFonts w:ascii="仿宋" w:hAnsi="仿宋" w:eastAsia="仿宋"/>
          <w:sz w:val="28"/>
        </w:rPr>
        <w:t>202</w:t>
      </w:r>
      <w:r>
        <w:rPr>
          <w:rFonts w:hint="eastAsia" w:ascii="仿宋" w:hAnsi="仿宋" w:eastAsia="仿宋"/>
          <w:sz w:val="28"/>
        </w:rPr>
        <w:t>6年</w:t>
      </w:r>
      <w:r>
        <w:rPr>
          <w:rFonts w:hint="eastAsia" w:ascii="仿宋" w:hAnsi="仿宋" w:eastAsia="仿宋"/>
          <w:sz w:val="28"/>
          <w:lang w:val="en-US" w:eastAsia="zh-CN"/>
        </w:rPr>
        <w:t>7</w:t>
      </w:r>
      <w:r>
        <w:rPr>
          <w:rFonts w:ascii="仿宋" w:hAnsi="仿宋" w:eastAsia="仿宋"/>
          <w:sz w:val="28"/>
        </w:rPr>
        <w:t>月</w:t>
      </w:r>
      <w:r>
        <w:rPr>
          <w:rFonts w:hint="eastAsia" w:ascii="仿宋" w:hAnsi="仿宋" w:eastAsia="仿宋"/>
          <w:sz w:val="28"/>
          <w:lang w:val="en-US" w:eastAsia="zh-CN"/>
        </w:rPr>
        <w:t>29</w:t>
      </w:r>
      <w:r>
        <w:rPr>
          <w:rFonts w:hint="eastAsia" w:ascii="仿宋" w:hAnsi="仿宋" w:eastAsia="仿宋"/>
          <w:sz w:val="28"/>
        </w:rPr>
        <w:t>日</w:t>
      </w:r>
    </w:p>
    <w:p>
      <w:pPr>
        <w:rPr>
          <w:rFonts w:hint="eastAsia" w:ascii="仿宋" w:hAnsi="仿宋" w:eastAsia="仿宋"/>
          <w:sz w:val="28"/>
        </w:rPr>
      </w:pPr>
    </w:p>
    <w:p>
      <w:pPr>
        <w:rPr>
          <w:rFonts w:hint="eastAsia" w:ascii="仿宋" w:hAnsi="仿宋" w:eastAsia="仿宋"/>
          <w:sz w:val="28"/>
        </w:rPr>
      </w:pPr>
    </w:p>
    <w:p>
      <w:pPr>
        <w:rPr>
          <w:rFonts w:hint="eastAsia" w:ascii="华文中宋" w:hAnsi="华文中宋" w:eastAsia="华文中宋" w:cs="华文中宋"/>
          <w:b/>
          <w:sz w:val="36"/>
        </w:rPr>
      </w:pPr>
    </w:p>
    <w:p>
      <w:pPr>
        <w:jc w:val="center"/>
        <w:rPr>
          <w:rFonts w:hint="eastAsia" w:ascii="华文仿宋" w:hAnsi="华文仿宋" w:eastAsia="华文仿宋" w:cs="华文仿宋"/>
          <w:sz w:val="28"/>
        </w:rPr>
      </w:pPr>
      <w:r>
        <w:rPr>
          <w:rFonts w:ascii="华文中宋" w:hAnsi="华文中宋" w:eastAsia="华文中宋" w:cs="华文中宋"/>
          <w:b/>
          <w:sz w:val="36"/>
        </w:rPr>
        <w:t>江西远东电池有限公司</w:t>
      </w:r>
      <w:r>
        <w:rPr>
          <w:rFonts w:hint="eastAsia" w:ascii="华文中宋" w:hAnsi="华文中宋" w:eastAsia="华文中宋" w:cs="华文中宋"/>
          <w:b/>
          <w:sz w:val="36"/>
        </w:rPr>
        <w:t>报废物料报价单</w:t>
      </w:r>
    </w:p>
    <w:p>
      <w:pPr>
        <w:spacing w:after="0" w:line="540" w:lineRule="exact"/>
        <w:rPr>
          <w:rFonts w:hint="eastAsia" w:ascii="仿宋" w:hAnsi="仿宋" w:eastAsia="仿宋"/>
          <w:sz w:val="32"/>
          <w:szCs w:val="21"/>
        </w:rPr>
      </w:pPr>
      <w:r>
        <w:rPr>
          <w:rFonts w:hint="eastAsia" w:ascii="仿宋" w:hAnsi="仿宋" w:eastAsia="仿宋"/>
          <w:sz w:val="32"/>
          <w:szCs w:val="21"/>
        </w:rPr>
        <w:t>尊敬</w:t>
      </w:r>
      <w:r>
        <w:rPr>
          <w:rFonts w:ascii="仿宋" w:hAnsi="仿宋" w:eastAsia="仿宋"/>
          <w:sz w:val="32"/>
          <w:szCs w:val="21"/>
        </w:rPr>
        <w:t>的</w:t>
      </w:r>
      <w:r>
        <w:rPr>
          <w:rFonts w:hint="eastAsia" w:ascii="仿宋" w:hAnsi="仿宋" w:eastAsia="仿宋"/>
          <w:sz w:val="32"/>
          <w:szCs w:val="21"/>
        </w:rPr>
        <w:t>各位</w:t>
      </w:r>
      <w:r>
        <w:rPr>
          <w:rFonts w:ascii="仿宋" w:hAnsi="仿宋" w:eastAsia="仿宋"/>
          <w:sz w:val="32"/>
          <w:szCs w:val="21"/>
        </w:rPr>
        <w:t>友商</w:t>
      </w:r>
      <w:r>
        <w:rPr>
          <w:rFonts w:ascii="仿宋" w:hAnsi="仿宋" w:eastAsia="仿宋"/>
          <w:sz w:val="28"/>
        </w:rPr>
        <w:t>：</w:t>
      </w:r>
    </w:p>
    <w:p>
      <w:pPr>
        <w:spacing w:after="0" w:line="400" w:lineRule="exact"/>
        <w:ind w:firstLine="560" w:firstLineChars="200"/>
        <w:rPr>
          <w:rFonts w:hint="eastAsia" w:ascii="仿宋" w:hAnsi="仿宋" w:eastAsia="仿宋"/>
          <w:sz w:val="28"/>
        </w:rPr>
      </w:pPr>
      <w:r>
        <w:rPr>
          <w:rFonts w:hint="eastAsia" w:ascii="仿宋" w:hAnsi="仿宋" w:eastAsia="仿宋"/>
          <w:sz w:val="28"/>
        </w:rPr>
        <w:t>欢迎</w:t>
      </w:r>
      <w:r>
        <w:rPr>
          <w:rFonts w:ascii="仿宋" w:hAnsi="仿宋" w:eastAsia="仿宋"/>
          <w:sz w:val="28"/>
        </w:rPr>
        <w:t>您来参加江西远东电池</w:t>
      </w:r>
      <w:r>
        <w:rPr>
          <w:rFonts w:hint="eastAsia" w:ascii="仿宋" w:hAnsi="仿宋" w:eastAsia="仿宋"/>
          <w:sz w:val="28"/>
        </w:rPr>
        <w:t>有限公司物料处置招标</w:t>
      </w:r>
      <w:r>
        <w:rPr>
          <w:rFonts w:ascii="仿宋" w:hAnsi="仿宋" w:eastAsia="仿宋"/>
          <w:sz w:val="28"/>
        </w:rPr>
        <w:t>，</w:t>
      </w:r>
      <w:r>
        <w:rPr>
          <w:rFonts w:hint="eastAsia" w:ascii="仿宋" w:hAnsi="仿宋" w:eastAsia="仿宋"/>
          <w:sz w:val="28"/>
        </w:rPr>
        <w:t>以下</w:t>
      </w:r>
      <w:r>
        <w:rPr>
          <w:rFonts w:ascii="仿宋" w:hAnsi="仿宋" w:eastAsia="仿宋"/>
          <w:sz w:val="28"/>
        </w:rPr>
        <w:t>注意事项请您知悉：</w:t>
      </w:r>
    </w:p>
    <w:p>
      <w:pPr>
        <w:keepNext w:val="0"/>
        <w:keepLines w:val="0"/>
        <w:widowControl w:val="0"/>
        <w:numPr>
          <w:ilvl w:val="0"/>
          <w:numId w:val="1"/>
        </w:numPr>
        <w:suppressLineNumbers w:val="0"/>
        <w:spacing w:before="0" w:beforeAutospacing="0" w:after="0" w:afterAutospacing="0" w:line="400" w:lineRule="exact"/>
        <w:ind w:left="0" w:right="0" w:firstLine="560" w:firstLineChars="200"/>
        <w:jc w:val="left"/>
        <w:rPr>
          <w:rFonts w:hint="eastAsia" w:ascii="仿宋" w:hAnsi="仿宋" w:eastAsia="仿宋"/>
          <w:sz w:val="28"/>
        </w:rPr>
      </w:pPr>
      <w:r>
        <w:rPr>
          <w:rFonts w:ascii="仿宋" w:hAnsi="仿宋" w:eastAsia="仿宋"/>
          <w:sz w:val="28"/>
        </w:rPr>
        <w:t>1</w:t>
      </w:r>
      <w:r>
        <w:rPr>
          <w:rFonts w:hint="eastAsia" w:ascii="仿宋" w:hAnsi="仿宋" w:eastAsia="仿宋"/>
          <w:sz w:val="28"/>
        </w:rPr>
        <w:t>、</w:t>
      </w:r>
      <w:r>
        <w:rPr>
          <w:rFonts w:hint="default" w:ascii="仿宋" w:hAnsi="仿宋" w:eastAsia="仿宋" w:cs="仿宋"/>
          <w:kern w:val="2"/>
          <w:sz w:val="28"/>
          <w:szCs w:val="28"/>
          <w:lang w:val="en-US" w:eastAsia="zh-CN" w:bidi="ar"/>
          <w:woUserID w:val="1"/>
        </w:rPr>
        <w:t>本次开标根据《远东集团股份挂网文章》要求执行，坚持公平、公正、公开、互利原则，分品类单独竞价，同品类最高价中标</w:t>
      </w:r>
      <w:bookmarkStart w:id="0" w:name="_GoBack"/>
      <w:bookmarkEnd w:id="0"/>
      <w:r>
        <w:rPr>
          <w:rFonts w:hint="eastAsia" w:ascii="仿宋" w:hAnsi="仿宋" w:eastAsia="仿宋"/>
          <w:sz w:val="28"/>
        </w:rPr>
        <w:t>；</w:t>
      </w:r>
    </w:p>
    <w:p>
      <w:pPr>
        <w:spacing w:after="0" w:line="400" w:lineRule="exact"/>
        <w:ind w:firstLine="560" w:firstLineChars="200"/>
        <w:rPr>
          <w:rFonts w:hint="eastAsia" w:ascii="仿宋" w:hAnsi="仿宋" w:eastAsia="仿宋"/>
          <w:sz w:val="28"/>
        </w:rPr>
      </w:pPr>
      <w:r>
        <w:rPr>
          <w:rFonts w:ascii="仿宋" w:hAnsi="仿宋" w:eastAsia="仿宋"/>
          <w:sz w:val="28"/>
        </w:rPr>
        <w:t>2</w:t>
      </w:r>
      <w:r>
        <w:rPr>
          <w:rFonts w:hint="eastAsia" w:ascii="仿宋" w:hAnsi="仿宋" w:eastAsia="仿宋"/>
          <w:sz w:val="28"/>
        </w:rPr>
        <w:t>、</w:t>
      </w:r>
      <w:r>
        <w:rPr>
          <w:rFonts w:ascii="仿宋" w:hAnsi="仿宋" w:eastAsia="仿宋"/>
          <w:sz w:val="28"/>
        </w:rPr>
        <w:t>您需要在202</w:t>
      </w:r>
      <w:r>
        <w:rPr>
          <w:rFonts w:hint="eastAsia" w:ascii="仿宋" w:hAnsi="仿宋" w:eastAsia="仿宋"/>
          <w:sz w:val="28"/>
        </w:rPr>
        <w:t>6</w:t>
      </w:r>
      <w:r>
        <w:rPr>
          <w:rFonts w:ascii="仿宋" w:hAnsi="仿宋" w:eastAsia="仿宋"/>
          <w:sz w:val="28"/>
        </w:rPr>
        <w:t>年</w:t>
      </w:r>
      <w:r>
        <w:rPr>
          <w:rFonts w:hint="eastAsia" w:ascii="仿宋" w:hAnsi="仿宋" w:eastAsia="仿宋"/>
          <w:sz w:val="28"/>
          <w:lang w:val="en-US" w:eastAsia="zh-CN"/>
        </w:rPr>
        <w:t>8</w:t>
      </w:r>
      <w:r>
        <w:rPr>
          <w:rFonts w:ascii="仿宋" w:hAnsi="仿宋" w:eastAsia="仿宋"/>
          <w:sz w:val="28"/>
        </w:rPr>
        <w:t>月</w:t>
      </w:r>
      <w:r>
        <w:rPr>
          <w:rFonts w:hint="eastAsia" w:ascii="仿宋" w:hAnsi="仿宋" w:eastAsia="仿宋"/>
          <w:sz w:val="28"/>
          <w:lang w:val="en-US" w:eastAsia="zh-CN"/>
        </w:rPr>
        <w:t>10</w:t>
      </w:r>
      <w:r>
        <w:rPr>
          <w:rFonts w:ascii="仿宋" w:hAnsi="仿宋" w:eastAsia="仿宋"/>
          <w:sz w:val="28"/>
        </w:rPr>
        <w:t>号之前缴纳</w:t>
      </w:r>
      <w:r>
        <w:rPr>
          <w:rFonts w:hint="eastAsia" w:ascii="仿宋" w:hAnsi="仿宋" w:eastAsia="仿宋"/>
          <w:b/>
          <w:bCs/>
          <w:sz w:val="28"/>
        </w:rPr>
        <w:t>玖仟</w:t>
      </w:r>
      <w:r>
        <w:rPr>
          <w:rFonts w:ascii="仿宋" w:hAnsi="仿宋" w:eastAsia="仿宋"/>
          <w:b/>
          <w:bCs/>
          <w:sz w:val="28"/>
        </w:rPr>
        <w:t>元</w:t>
      </w:r>
      <w:r>
        <w:rPr>
          <w:rFonts w:ascii="仿宋" w:hAnsi="仿宋" w:eastAsia="仿宋"/>
          <w:sz w:val="28"/>
        </w:rPr>
        <w:t>招标保证金至我司联系人指定账户，</w:t>
      </w:r>
      <w:r>
        <w:rPr>
          <w:rFonts w:hint="eastAsia" w:ascii="仿宋" w:hAnsi="仿宋" w:eastAsia="仿宋"/>
          <w:sz w:val="28"/>
        </w:rPr>
        <w:t>若</w:t>
      </w:r>
      <w:r>
        <w:rPr>
          <w:rFonts w:ascii="仿宋" w:hAnsi="仿宋" w:eastAsia="仿宋"/>
          <w:sz w:val="28"/>
        </w:rPr>
        <w:t>中标</w:t>
      </w:r>
      <w:r>
        <w:rPr>
          <w:rFonts w:hint="eastAsia" w:ascii="仿宋" w:hAnsi="仿宋" w:eastAsia="仿宋"/>
          <w:sz w:val="28"/>
        </w:rPr>
        <w:t>，合同</w:t>
      </w:r>
      <w:r>
        <w:rPr>
          <w:rFonts w:ascii="仿宋" w:hAnsi="仿宋" w:eastAsia="仿宋"/>
          <w:sz w:val="28"/>
        </w:rPr>
        <w:t>履行完毕</w:t>
      </w:r>
      <w:r>
        <w:rPr>
          <w:rFonts w:hint="eastAsia" w:ascii="仿宋" w:hAnsi="仿宋" w:eastAsia="仿宋"/>
          <w:sz w:val="28"/>
        </w:rPr>
        <w:t>15个</w:t>
      </w:r>
      <w:r>
        <w:rPr>
          <w:rFonts w:ascii="仿宋" w:hAnsi="仿宋" w:eastAsia="仿宋"/>
          <w:sz w:val="28"/>
        </w:rPr>
        <w:t>工作日退还</w:t>
      </w:r>
      <w:r>
        <w:rPr>
          <w:rFonts w:hint="eastAsia" w:ascii="仿宋" w:hAnsi="仿宋" w:eastAsia="仿宋"/>
          <w:sz w:val="28"/>
        </w:rPr>
        <w:t>；</w:t>
      </w:r>
      <w:r>
        <w:rPr>
          <w:rFonts w:ascii="仿宋" w:hAnsi="仿宋" w:eastAsia="仿宋"/>
          <w:sz w:val="28"/>
        </w:rPr>
        <w:t>若中标</w:t>
      </w:r>
      <w:r>
        <w:rPr>
          <w:rFonts w:hint="eastAsia" w:ascii="仿宋" w:hAnsi="仿宋" w:eastAsia="仿宋"/>
          <w:sz w:val="28"/>
        </w:rPr>
        <w:t>未</w:t>
      </w:r>
      <w:r>
        <w:rPr>
          <w:rFonts w:ascii="仿宋" w:hAnsi="仿宋" w:eastAsia="仿宋"/>
          <w:sz w:val="28"/>
        </w:rPr>
        <w:t>履行，</w:t>
      </w:r>
      <w:r>
        <w:rPr>
          <w:rFonts w:hint="eastAsia" w:ascii="仿宋" w:hAnsi="仿宋" w:eastAsia="仿宋"/>
          <w:sz w:val="28"/>
        </w:rPr>
        <w:t>该</w:t>
      </w:r>
      <w:r>
        <w:rPr>
          <w:rFonts w:ascii="仿宋" w:hAnsi="仿宋" w:eastAsia="仿宋"/>
          <w:sz w:val="28"/>
        </w:rPr>
        <w:t>保证金不予以退还。若未中标，</w:t>
      </w:r>
      <w:r>
        <w:rPr>
          <w:rFonts w:hint="eastAsia" w:ascii="仿宋" w:hAnsi="仿宋" w:eastAsia="仿宋"/>
          <w:sz w:val="28"/>
        </w:rPr>
        <w:t>该</w:t>
      </w:r>
      <w:r>
        <w:rPr>
          <w:rFonts w:ascii="仿宋" w:hAnsi="仿宋" w:eastAsia="仿宋"/>
          <w:sz w:val="28"/>
        </w:rPr>
        <w:t>保证金将15个工作日退还</w:t>
      </w:r>
      <w:r>
        <w:rPr>
          <w:rFonts w:hint="eastAsia" w:ascii="仿宋" w:hAnsi="仿宋" w:eastAsia="仿宋"/>
          <w:sz w:val="28"/>
        </w:rPr>
        <w:t>；</w:t>
      </w:r>
    </w:p>
    <w:p>
      <w:pPr>
        <w:spacing w:after="0" w:line="400" w:lineRule="exact"/>
        <w:ind w:firstLine="560" w:firstLineChars="200"/>
        <w:rPr>
          <w:rFonts w:hint="default" w:ascii="仿宋" w:hAnsi="仿宋" w:eastAsia="仿宋"/>
          <w:sz w:val="28"/>
          <w:lang w:eastAsia="zh-CN"/>
        </w:rPr>
      </w:pPr>
      <w:r>
        <w:rPr>
          <w:rFonts w:hint="eastAsia" w:ascii="仿宋" w:hAnsi="仿宋" w:eastAsia="仿宋"/>
          <w:sz w:val="28"/>
        </w:rPr>
        <w:t>3、</w:t>
      </w:r>
      <w:r>
        <w:rPr>
          <w:rFonts w:hint="default" w:ascii="仿宋" w:hAnsi="仿宋" w:eastAsia="仿宋"/>
          <w:sz w:val="28"/>
          <w:lang w:val="en-US" w:eastAsia="zh-CN"/>
        </w:rPr>
        <w:t>货物由中标方自提，我司不提供免费装车；所有物料在我司厂区内完成现场过磅，如需我方叉车装卸，费用按市场价另行收取</w:t>
      </w:r>
      <w:r>
        <w:rPr>
          <w:rFonts w:hint="default" w:ascii="仿宋" w:hAnsi="仿宋" w:eastAsia="仿宋"/>
          <w:sz w:val="28"/>
          <w:lang w:eastAsia="zh-CN"/>
        </w:rPr>
        <w:t>；</w:t>
      </w:r>
    </w:p>
    <w:p>
      <w:pPr>
        <w:spacing w:after="0" w:line="400" w:lineRule="exact"/>
        <w:ind w:firstLine="560" w:firstLineChars="200"/>
        <w:rPr>
          <w:rFonts w:hint="default" w:ascii="仿宋" w:hAnsi="仿宋" w:eastAsia="仿宋"/>
          <w:sz w:val="28"/>
        </w:rPr>
      </w:pPr>
      <w:r>
        <w:rPr>
          <w:rFonts w:hint="eastAsia" w:ascii="仿宋" w:hAnsi="仿宋" w:eastAsia="仿宋"/>
          <w:sz w:val="28"/>
          <w:lang w:val="en-US" w:eastAsia="zh-CN"/>
        </w:rPr>
        <w:t>4、</w:t>
      </w:r>
      <w:r>
        <w:rPr>
          <w:rFonts w:hint="default" w:ascii="仿宋" w:hAnsi="仿宋" w:eastAsia="仿宋"/>
          <w:sz w:val="28"/>
          <w:lang w:val="en-US" w:eastAsia="zh-CN"/>
        </w:rPr>
        <w:t>中标单位须在 5 个工作日内完成清点过磅并结清全部货款 ；</w:t>
      </w:r>
    </w:p>
    <w:p>
      <w:pPr>
        <w:spacing w:after="0" w:line="400" w:lineRule="exact"/>
        <w:ind w:firstLine="560" w:firstLineChars="200"/>
        <w:rPr>
          <w:rFonts w:hint="eastAsia" w:ascii="仿宋" w:hAnsi="仿宋" w:eastAsia="仿宋"/>
          <w:sz w:val="28"/>
        </w:rPr>
      </w:pPr>
      <w:r>
        <w:rPr>
          <w:rFonts w:hint="default" w:ascii="仿宋" w:hAnsi="仿宋" w:eastAsia="仿宋"/>
          <w:sz w:val="28"/>
          <w:lang w:val="en-US" w:eastAsia="zh-CN"/>
        </w:rPr>
        <w:t>5、投标单位参与本次报价即视为已现场实地查验报废物料现状，货物离厂后，质量、重量、损耗等一切风险由投标方自行承担 ；</w:t>
      </w:r>
      <w:r>
        <w:rPr>
          <w:rFonts w:hint="default" w:ascii="仿宋" w:hAnsi="仿宋" w:eastAsia="仿宋"/>
          <w:sz w:val="28"/>
          <w:lang w:val="en-US" w:eastAsia="zh-CN"/>
        </w:rPr>
        <w:br w:type="textWrapping"/>
      </w:r>
      <w:r>
        <w:rPr>
          <w:rFonts w:hint="default" w:ascii="仿宋" w:hAnsi="仿宋" w:eastAsia="仿宋"/>
          <w:sz w:val="28"/>
          <w:lang w:val="en-US" w:eastAsia="zh-CN"/>
        </w:rPr>
        <w:t xml:space="preserve">    6、若投标中标价格明显低于同期市场、严重偏离正常行情，本次对应品类物料作</w:t>
      </w:r>
      <w:r>
        <w:rPr>
          <w:rFonts w:hint="default" w:ascii="仿宋" w:hAnsi="仿宋" w:eastAsia="仿宋"/>
          <w:sz w:val="28"/>
          <w:lang w:eastAsia="zh-CN"/>
        </w:rPr>
        <w:t>流</w:t>
      </w:r>
      <w:r>
        <w:rPr>
          <w:rFonts w:hint="default" w:ascii="仿宋" w:hAnsi="仿宋" w:eastAsia="仿宋"/>
          <w:sz w:val="28"/>
          <w:lang w:val="en-US" w:eastAsia="zh-CN"/>
        </w:rPr>
        <w:t>标处理，不予成交；</w:t>
      </w:r>
      <w:r>
        <w:rPr>
          <w:rFonts w:hint="default" w:ascii="仿宋" w:hAnsi="仿宋" w:eastAsia="仿宋"/>
          <w:sz w:val="28"/>
          <w:lang w:val="en-US" w:eastAsia="zh-CN"/>
        </w:rPr>
        <w:br w:type="textWrapping"/>
      </w:r>
      <w:r>
        <w:rPr>
          <w:rFonts w:hint="eastAsia" w:ascii="仿宋" w:hAnsi="仿宋" w:eastAsia="仿宋"/>
          <w:sz w:val="28"/>
          <w:lang w:val="en-US" w:eastAsia="zh-CN"/>
        </w:rPr>
        <w:t xml:space="preserve">    </w:t>
      </w:r>
      <w:r>
        <w:rPr>
          <w:rFonts w:hint="default" w:ascii="仿宋" w:hAnsi="仿宋" w:eastAsia="仿宋"/>
          <w:sz w:val="28"/>
          <w:lang w:val="en-US" w:eastAsia="zh-CN"/>
        </w:rPr>
        <w:t>7、若您对以上条款无异议，请您慎重写下您的意向价格：</w:t>
      </w:r>
    </w:p>
    <w:tbl>
      <w:tblPr>
        <w:tblStyle w:val="5"/>
        <w:tblpPr w:leftFromText="180" w:rightFromText="180" w:vertAnchor="text" w:horzAnchor="page" w:tblpXSpec="center" w:tblpY="203"/>
        <w:tblOverlap w:val="never"/>
        <w:tblW w:w="10393" w:type="dxa"/>
        <w:jc w:val="center"/>
        <w:tblLayout w:type="fixed"/>
        <w:tblCellMar>
          <w:top w:w="0" w:type="dxa"/>
          <w:left w:w="108" w:type="dxa"/>
          <w:bottom w:w="0" w:type="dxa"/>
          <w:right w:w="108" w:type="dxa"/>
        </w:tblCellMar>
      </w:tblPr>
      <w:tblGrid>
        <w:gridCol w:w="732"/>
        <w:gridCol w:w="1729"/>
        <w:gridCol w:w="3052"/>
        <w:gridCol w:w="1710"/>
        <w:gridCol w:w="890"/>
        <w:gridCol w:w="2280"/>
      </w:tblGrid>
      <w:tr>
        <w:tblPrEx>
          <w:tblCellMar>
            <w:top w:w="0" w:type="dxa"/>
            <w:left w:w="108" w:type="dxa"/>
            <w:bottom w:w="0" w:type="dxa"/>
            <w:right w:w="108" w:type="dxa"/>
          </w:tblCellMar>
        </w:tblPrEx>
        <w:trPr>
          <w:trHeight w:val="454" w:hRule="atLeast"/>
          <w:jc w:val="center"/>
        </w:trPr>
        <w:tc>
          <w:tcPr>
            <w:tcW w:w="732"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序号</w:t>
            </w:r>
          </w:p>
        </w:tc>
        <w:tc>
          <w:tcPr>
            <w:tcW w:w="1729"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类 别</w:t>
            </w:r>
          </w:p>
        </w:tc>
        <w:tc>
          <w:tcPr>
            <w:tcW w:w="3052"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物料品类</w:t>
            </w:r>
          </w:p>
        </w:tc>
        <w:tc>
          <w:tcPr>
            <w:tcW w:w="1710"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eastAsia="zh-CN" w:bidi="ar"/>
              </w:rPr>
              <w:t>预估</w:t>
            </w:r>
            <w:r>
              <w:rPr>
                <w:rFonts w:hint="eastAsia" w:cs="宋体" w:asciiTheme="minorEastAsia" w:hAnsiTheme="minorEastAsia"/>
                <w:b/>
                <w:bCs/>
                <w:color w:val="000000"/>
                <w:kern w:val="0"/>
                <w:szCs w:val="21"/>
                <w:lang w:bidi="ar"/>
              </w:rPr>
              <w:t>数量</w:t>
            </w:r>
          </w:p>
        </w:tc>
        <w:tc>
          <w:tcPr>
            <w:tcW w:w="890"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单位</w:t>
            </w:r>
          </w:p>
        </w:tc>
        <w:tc>
          <w:tcPr>
            <w:tcW w:w="2280" w:type="dxa"/>
            <w:tcBorders>
              <w:top w:val="single" w:color="auto" w:sz="6" w:space="0"/>
              <w:left w:val="single" w:color="auto" w:sz="6" w:space="0"/>
              <w:bottom w:val="single" w:color="auto" w:sz="6" w:space="0"/>
              <w:right w:val="single" w:color="auto" w:sz="6" w:space="0"/>
            </w:tcBorders>
          </w:tcPr>
          <w:p>
            <w:pPr>
              <w:widowControl/>
              <w:spacing w:after="0"/>
              <w:jc w:val="center"/>
              <w:textAlignment w:val="center"/>
              <w:rPr>
                <w:rFonts w:hint="eastAsia" w:cs="宋体" w:asciiTheme="minorEastAsia" w:hAnsiTheme="minorEastAsia"/>
                <w:b/>
                <w:bCs/>
                <w:color w:val="000000"/>
                <w:kern w:val="0"/>
                <w:szCs w:val="21"/>
                <w:lang w:bidi="ar"/>
              </w:rPr>
            </w:pPr>
            <w:r>
              <w:rPr>
                <w:rFonts w:hint="eastAsia" w:cs="宋体" w:asciiTheme="minorEastAsia" w:hAnsiTheme="minorEastAsia"/>
                <w:b/>
                <w:bCs/>
                <w:color w:val="000000"/>
                <w:kern w:val="0"/>
                <w:szCs w:val="21"/>
                <w:lang w:bidi="ar"/>
              </w:rPr>
              <w:t>含税竞价（单价）</w:t>
            </w:r>
          </w:p>
        </w:tc>
      </w:tr>
      <w:tr>
        <w:tblPrEx>
          <w:tblCellMar>
            <w:top w:w="0" w:type="dxa"/>
            <w:left w:w="108" w:type="dxa"/>
            <w:bottom w:w="0" w:type="dxa"/>
            <w:right w:w="108" w:type="dxa"/>
          </w:tblCellMar>
        </w:tblPrEx>
        <w:trPr>
          <w:trHeight w:val="454" w:hRule="atLeast"/>
          <w:jc w:val="center"/>
        </w:trPr>
        <w:tc>
          <w:tcPr>
            <w:tcW w:w="732" w:type="dxa"/>
            <w:tcBorders>
              <w:top w:val="single" w:color="auto" w:sz="6" w:space="0"/>
              <w:left w:val="single" w:color="auto" w:sz="6" w:space="0"/>
              <w:bottom w:val="single" w:color="auto" w:sz="6" w:space="0"/>
              <w:right w:val="single" w:color="auto" w:sz="6" w:space="0"/>
            </w:tcBorders>
            <w:vAlign w:val="center"/>
          </w:tcPr>
          <w:p>
            <w:pPr>
              <w:spacing w:after="0"/>
              <w:jc w:val="center"/>
              <w:rPr>
                <w:rFonts w:hint="eastAsia" w:cs="仿宋" w:asciiTheme="minorEastAsia" w:hAnsiTheme="minorEastAsia"/>
                <w:szCs w:val="21"/>
              </w:rPr>
            </w:pPr>
            <w:r>
              <w:rPr>
                <w:rFonts w:hint="eastAsia" w:cs="仿宋" w:asciiTheme="minorEastAsia" w:hAnsiTheme="minorEastAsia"/>
                <w:szCs w:val="21"/>
              </w:rPr>
              <w:t>1</w:t>
            </w:r>
          </w:p>
        </w:tc>
        <w:tc>
          <w:tcPr>
            <w:tcW w:w="1729" w:type="dxa"/>
            <w:tcBorders>
              <w:top w:val="single" w:color="auto" w:sz="6" w:space="0"/>
              <w:left w:val="single" w:color="auto" w:sz="6" w:space="0"/>
              <w:bottom w:val="single" w:color="auto" w:sz="6" w:space="0"/>
              <w:right w:val="single" w:color="auto" w:sz="6" w:space="0"/>
            </w:tcBorders>
            <w:vAlign w:val="bottom"/>
          </w:tcPr>
          <w:p>
            <w:pPr>
              <w:widowControl/>
              <w:spacing w:after="0"/>
              <w:jc w:val="center"/>
              <w:textAlignment w:val="center"/>
              <w:rPr>
                <w:rFonts w:cs="仿宋" w:asciiTheme="minorEastAsia" w:hAnsiTheme="minorEastAsia"/>
                <w:szCs w:val="21"/>
              </w:rPr>
            </w:pPr>
            <w:r>
              <w:rPr>
                <w:rFonts w:hint="eastAsia" w:cs="仿宋" w:asciiTheme="minorEastAsia" w:hAnsiTheme="minorEastAsia"/>
                <w:szCs w:val="21"/>
              </w:rPr>
              <w:t>废纸皮</w:t>
            </w:r>
          </w:p>
        </w:tc>
        <w:tc>
          <w:tcPr>
            <w:tcW w:w="3052" w:type="dxa"/>
            <w:tcBorders>
              <w:top w:val="single" w:color="auto" w:sz="6" w:space="0"/>
              <w:left w:val="single" w:color="auto" w:sz="6" w:space="0"/>
              <w:bottom w:val="single" w:color="auto" w:sz="6" w:space="0"/>
              <w:right w:val="single" w:color="auto" w:sz="6" w:space="0"/>
            </w:tcBorders>
            <w:vAlign w:val="bottom"/>
          </w:tcPr>
          <w:p>
            <w:pPr>
              <w:widowControl/>
              <w:spacing w:after="0"/>
              <w:jc w:val="center"/>
              <w:textAlignment w:val="center"/>
              <w:rPr>
                <w:rFonts w:cs="仿宋" w:asciiTheme="minorEastAsia" w:hAnsiTheme="minorEastAsia"/>
                <w:szCs w:val="21"/>
              </w:rPr>
            </w:pPr>
            <w:r>
              <w:rPr>
                <w:rFonts w:hint="eastAsia" w:cs="仿宋" w:asciiTheme="minorEastAsia" w:hAnsiTheme="minorEastAsia"/>
                <w:szCs w:val="21"/>
              </w:rPr>
              <w:t>废纸皮</w:t>
            </w:r>
          </w:p>
        </w:tc>
        <w:tc>
          <w:tcPr>
            <w:tcW w:w="1710" w:type="dxa"/>
            <w:tcBorders>
              <w:top w:val="single" w:color="auto" w:sz="6" w:space="0"/>
              <w:left w:val="single" w:color="auto" w:sz="6" w:space="0"/>
              <w:bottom w:val="single" w:color="auto" w:sz="6" w:space="0"/>
              <w:right w:val="single" w:color="auto" w:sz="6" w:space="0"/>
            </w:tcBorders>
            <w:vAlign w:val="bottom"/>
          </w:tcPr>
          <w:p>
            <w:pPr>
              <w:widowControl/>
              <w:spacing w:after="0"/>
              <w:jc w:val="center"/>
              <w:textAlignment w:val="center"/>
              <w:rPr>
                <w:rFonts w:cs="仿宋" w:asciiTheme="minorEastAsia" w:hAnsiTheme="minorEastAsia"/>
                <w:szCs w:val="21"/>
              </w:rPr>
            </w:pPr>
            <w:r>
              <w:rPr>
                <w:rFonts w:hint="eastAsia" w:cs="仿宋" w:asciiTheme="minorEastAsia" w:hAnsiTheme="minorEastAsia"/>
                <w:szCs w:val="21"/>
                <w:lang w:val="en-US" w:eastAsia="zh-CN"/>
              </w:rPr>
              <w:t>20</w:t>
            </w:r>
            <w:r>
              <w:rPr>
                <w:rFonts w:hint="eastAsia" w:cs="仿宋" w:asciiTheme="minorEastAsia" w:hAnsiTheme="minorEastAsia"/>
                <w:szCs w:val="21"/>
              </w:rPr>
              <w:t>000</w:t>
            </w:r>
          </w:p>
        </w:tc>
        <w:tc>
          <w:tcPr>
            <w:tcW w:w="890" w:type="dxa"/>
            <w:tcBorders>
              <w:top w:val="single" w:color="auto" w:sz="6" w:space="0"/>
              <w:left w:val="single" w:color="auto" w:sz="6" w:space="0"/>
              <w:bottom w:val="single" w:color="auto" w:sz="6" w:space="0"/>
              <w:right w:val="single" w:color="auto" w:sz="6" w:space="0"/>
            </w:tcBorders>
            <w:vAlign w:val="center"/>
          </w:tcPr>
          <w:p>
            <w:pPr>
              <w:widowControl/>
              <w:spacing w:after="0" w:line="300" w:lineRule="exact"/>
              <w:jc w:val="center"/>
              <w:textAlignment w:val="center"/>
              <w:rPr>
                <w:rFonts w:cs="仿宋" w:asciiTheme="minorEastAsia" w:hAnsiTheme="minorEastAsia"/>
                <w:szCs w:val="21"/>
              </w:rPr>
            </w:pPr>
            <w:r>
              <w:rPr>
                <w:rFonts w:hint="eastAsia" w:cs="仿宋" w:asciiTheme="minorEastAsia" w:hAnsiTheme="minorEastAsia"/>
                <w:szCs w:val="21"/>
              </w:rPr>
              <w:t>千克</w:t>
            </w:r>
          </w:p>
        </w:tc>
        <w:tc>
          <w:tcPr>
            <w:tcW w:w="2280" w:type="dxa"/>
            <w:tcBorders>
              <w:top w:val="single" w:color="auto" w:sz="6" w:space="0"/>
              <w:left w:val="single" w:color="auto" w:sz="6" w:space="0"/>
              <w:bottom w:val="single" w:color="auto" w:sz="6" w:space="0"/>
              <w:right w:val="single" w:color="auto" w:sz="6" w:space="0"/>
            </w:tcBorders>
          </w:tcPr>
          <w:p>
            <w:pPr>
              <w:widowControl/>
              <w:spacing w:after="0" w:line="300" w:lineRule="exact"/>
              <w:jc w:val="center"/>
              <w:rPr>
                <w:rFonts w:hint="eastAsia" w:cs="仿宋" w:asciiTheme="minorEastAsia" w:hAnsiTheme="minorEastAsia"/>
                <w:szCs w:val="21"/>
              </w:rPr>
            </w:pPr>
          </w:p>
        </w:tc>
      </w:tr>
      <w:tr>
        <w:trPr>
          <w:trHeight w:val="454" w:hRule="atLeast"/>
          <w:jc w:val="center"/>
        </w:trPr>
        <w:tc>
          <w:tcPr>
            <w:tcW w:w="732" w:type="dxa"/>
            <w:tcBorders>
              <w:top w:val="single" w:color="auto" w:sz="6" w:space="0"/>
              <w:left w:val="single" w:color="auto" w:sz="6" w:space="0"/>
              <w:bottom w:val="single" w:color="auto" w:sz="6" w:space="0"/>
              <w:right w:val="single" w:color="auto" w:sz="6" w:space="0"/>
            </w:tcBorders>
            <w:vAlign w:val="center"/>
          </w:tcPr>
          <w:p>
            <w:pPr>
              <w:spacing w:after="0"/>
              <w:jc w:val="center"/>
              <w:rPr>
                <w:rFonts w:hint="eastAsia" w:cs="仿宋" w:asciiTheme="minorEastAsia" w:hAnsiTheme="minorEastAsia"/>
                <w:szCs w:val="21"/>
              </w:rPr>
            </w:pPr>
            <w:r>
              <w:rPr>
                <w:rFonts w:hint="eastAsia" w:cs="仿宋" w:asciiTheme="minorEastAsia" w:hAnsiTheme="minorEastAsia"/>
                <w:szCs w:val="21"/>
              </w:rPr>
              <w:t>2</w:t>
            </w:r>
          </w:p>
        </w:tc>
        <w:tc>
          <w:tcPr>
            <w:tcW w:w="1729"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仿宋" w:asciiTheme="minorEastAsia" w:hAnsiTheme="minorEastAsia" w:eastAsiaTheme="minorEastAsia"/>
                <w:szCs w:val="21"/>
                <w:lang w:eastAsia="zh-CN"/>
              </w:rPr>
            </w:pPr>
            <w:r>
              <w:rPr>
                <w:rFonts w:hint="eastAsia" w:cs="宋体" w:asciiTheme="minorEastAsia" w:hAnsiTheme="minorEastAsia"/>
                <w:color w:val="000000"/>
                <w:kern w:val="0"/>
                <w:szCs w:val="21"/>
                <w:lang w:eastAsia="zh-CN" w:bidi="ar"/>
              </w:rPr>
              <w:t>废塑料</w:t>
            </w:r>
          </w:p>
        </w:tc>
        <w:tc>
          <w:tcPr>
            <w:tcW w:w="3052"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eastAsiaTheme="minorEastAsia"/>
                <w:kern w:val="0"/>
                <w:szCs w:val="21"/>
                <w:lang w:eastAsia="zh-CN"/>
              </w:rPr>
            </w:pPr>
            <w:r>
              <w:rPr>
                <w:rFonts w:hint="eastAsia" w:ascii="宋体" w:hAnsi="宋体" w:eastAsia="宋体" w:cs="宋体"/>
                <w:sz w:val="24"/>
                <w:szCs w:val="24"/>
                <w:lang w:eastAsia="zh-CN"/>
              </w:rPr>
              <w:t>废塑料托盘</w:t>
            </w:r>
          </w:p>
        </w:tc>
        <w:tc>
          <w:tcPr>
            <w:tcW w:w="1710"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eastAsiaTheme="minorEastAsia"/>
                <w:kern w:val="0"/>
                <w:szCs w:val="21"/>
                <w:lang w:eastAsia="zh-CN"/>
              </w:rPr>
            </w:pPr>
            <w:r>
              <w:rPr>
                <w:rFonts w:hint="eastAsia" w:cs="宋体" w:asciiTheme="minorEastAsia" w:hAnsiTheme="minorEastAsia"/>
                <w:color w:val="000000"/>
                <w:kern w:val="0"/>
                <w:szCs w:val="21"/>
                <w:lang w:val="en-US" w:eastAsia="zh-CN" w:bidi="ar"/>
              </w:rPr>
              <w:t>500</w:t>
            </w:r>
          </w:p>
        </w:tc>
        <w:tc>
          <w:tcPr>
            <w:tcW w:w="890" w:type="dxa"/>
            <w:tcBorders>
              <w:top w:val="single" w:color="auto" w:sz="6" w:space="0"/>
              <w:left w:val="single" w:color="auto" w:sz="6" w:space="0"/>
              <w:bottom w:val="single" w:color="auto" w:sz="6" w:space="0"/>
              <w:right w:val="single" w:color="auto" w:sz="6" w:space="0"/>
            </w:tcBorders>
          </w:tcPr>
          <w:p>
            <w:pPr>
              <w:widowControl/>
              <w:spacing w:after="0" w:line="300" w:lineRule="exact"/>
              <w:jc w:val="center"/>
              <w:rPr>
                <w:rFonts w:hint="eastAsia" w:cs="宋体" w:asciiTheme="minorEastAsia" w:hAnsiTheme="minorEastAsia"/>
                <w:kern w:val="0"/>
                <w:szCs w:val="21"/>
              </w:rPr>
            </w:pPr>
            <w:r>
              <w:rPr>
                <w:rFonts w:hint="eastAsia" w:cs="仿宋" w:asciiTheme="minorEastAsia" w:hAnsiTheme="minorEastAsia"/>
                <w:szCs w:val="21"/>
              </w:rPr>
              <w:t>千克</w:t>
            </w:r>
          </w:p>
        </w:tc>
        <w:tc>
          <w:tcPr>
            <w:tcW w:w="2280" w:type="dxa"/>
            <w:tcBorders>
              <w:top w:val="single" w:color="auto" w:sz="6" w:space="0"/>
              <w:left w:val="single" w:color="auto" w:sz="6" w:space="0"/>
              <w:bottom w:val="single" w:color="auto" w:sz="6" w:space="0"/>
              <w:right w:val="single" w:color="auto" w:sz="6" w:space="0"/>
            </w:tcBorders>
          </w:tcPr>
          <w:p>
            <w:pPr>
              <w:widowControl/>
              <w:spacing w:after="0" w:line="300" w:lineRule="exact"/>
              <w:jc w:val="center"/>
              <w:rPr>
                <w:rFonts w:hint="eastAsia"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732" w:type="dxa"/>
            <w:tcBorders>
              <w:top w:val="single" w:color="auto" w:sz="6" w:space="0"/>
              <w:left w:val="single" w:color="auto" w:sz="6" w:space="0"/>
              <w:bottom w:val="single" w:color="auto" w:sz="6" w:space="0"/>
              <w:right w:val="single" w:color="auto" w:sz="6" w:space="0"/>
            </w:tcBorders>
            <w:vAlign w:val="center"/>
          </w:tcPr>
          <w:p>
            <w:pPr>
              <w:spacing w:after="0"/>
              <w:jc w:val="center"/>
              <w:rPr>
                <w:rFonts w:hint="eastAsia" w:cs="仿宋" w:asciiTheme="minorEastAsia" w:hAnsiTheme="minorEastAsia" w:eastAsiaTheme="minorEastAsia"/>
                <w:szCs w:val="21"/>
                <w:lang w:val="en-US" w:eastAsia="zh-CN"/>
              </w:rPr>
            </w:pPr>
            <w:r>
              <w:rPr>
                <w:rFonts w:hint="eastAsia" w:cs="仿宋" w:asciiTheme="minorEastAsia" w:hAnsiTheme="minorEastAsia"/>
                <w:szCs w:val="21"/>
                <w:lang w:val="en-US" w:eastAsia="zh-CN"/>
              </w:rPr>
              <w:t>3</w:t>
            </w:r>
          </w:p>
        </w:tc>
        <w:tc>
          <w:tcPr>
            <w:tcW w:w="1729"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color w:val="000000"/>
                <w:kern w:val="0"/>
                <w:szCs w:val="21"/>
                <w:lang w:eastAsia="zh-CN" w:bidi="ar"/>
              </w:rPr>
            </w:pPr>
            <w:r>
              <w:rPr>
                <w:rFonts w:hint="eastAsia" w:cs="宋体" w:asciiTheme="minorEastAsia" w:hAnsiTheme="minorEastAsia"/>
                <w:color w:val="000000"/>
                <w:kern w:val="0"/>
                <w:szCs w:val="21"/>
                <w:lang w:eastAsia="zh-CN" w:bidi="ar"/>
              </w:rPr>
              <w:t>废塑料</w:t>
            </w:r>
          </w:p>
        </w:tc>
        <w:tc>
          <w:tcPr>
            <w:tcW w:w="3052"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color w:val="000000"/>
                <w:kern w:val="0"/>
                <w:szCs w:val="21"/>
                <w:lang w:bidi="ar"/>
              </w:rPr>
            </w:pPr>
            <w:r>
              <w:rPr>
                <w:rFonts w:hint="eastAsia" w:ascii="宋体" w:hAnsi="宋体" w:eastAsia="宋体" w:cs="宋体"/>
                <w:sz w:val="24"/>
                <w:szCs w:val="24"/>
                <w:lang w:eastAsia="zh-CN"/>
              </w:rPr>
              <w:t>废</w:t>
            </w:r>
            <w:r>
              <w:rPr>
                <w:rFonts w:ascii="宋体" w:hAnsi="宋体" w:eastAsia="宋体" w:cs="宋体"/>
                <w:sz w:val="24"/>
                <w:szCs w:val="24"/>
              </w:rPr>
              <w:t>胶圈</w:t>
            </w:r>
          </w:p>
        </w:tc>
        <w:tc>
          <w:tcPr>
            <w:tcW w:w="1710" w:type="dxa"/>
            <w:tcBorders>
              <w:top w:val="single" w:color="auto" w:sz="6" w:space="0"/>
              <w:left w:val="single" w:color="auto" w:sz="6" w:space="0"/>
              <w:bottom w:val="single" w:color="auto" w:sz="6" w:space="0"/>
              <w:right w:val="single" w:color="auto" w:sz="6" w:space="0"/>
            </w:tcBorders>
            <w:vAlign w:val="center"/>
          </w:tcPr>
          <w:p>
            <w:pPr>
              <w:widowControl/>
              <w:spacing w:after="0"/>
              <w:jc w:val="center"/>
              <w:textAlignment w:val="center"/>
              <w:rPr>
                <w:rFonts w:hint="eastAsia" w:cs="宋体" w:asciiTheme="minorEastAsia" w:hAnsiTheme="minorEastAsia" w:eastAsiaTheme="minorEastAsia"/>
                <w:color w:val="000000"/>
                <w:kern w:val="0"/>
                <w:szCs w:val="21"/>
                <w:lang w:val="en-US" w:eastAsia="zh-CN" w:bidi="ar"/>
              </w:rPr>
            </w:pPr>
            <w:r>
              <w:rPr>
                <w:rFonts w:hint="eastAsia" w:cs="宋体" w:asciiTheme="minorEastAsia" w:hAnsiTheme="minorEastAsia"/>
                <w:color w:val="000000"/>
                <w:kern w:val="0"/>
                <w:szCs w:val="21"/>
                <w:lang w:val="en-US" w:eastAsia="zh-CN" w:bidi="ar"/>
              </w:rPr>
              <w:t>100</w:t>
            </w:r>
          </w:p>
        </w:tc>
        <w:tc>
          <w:tcPr>
            <w:tcW w:w="890" w:type="dxa"/>
            <w:tcBorders>
              <w:top w:val="single" w:color="auto" w:sz="6" w:space="0"/>
              <w:left w:val="single" w:color="auto" w:sz="6" w:space="0"/>
              <w:bottom w:val="single" w:color="auto" w:sz="6" w:space="0"/>
              <w:right w:val="single" w:color="auto" w:sz="6" w:space="0"/>
            </w:tcBorders>
          </w:tcPr>
          <w:p>
            <w:pPr>
              <w:widowControl/>
              <w:spacing w:after="0" w:line="300" w:lineRule="exact"/>
              <w:jc w:val="center"/>
              <w:rPr>
                <w:rFonts w:hint="eastAsia" w:cs="宋体" w:asciiTheme="minorEastAsia" w:hAnsiTheme="minorEastAsia"/>
                <w:kern w:val="0"/>
                <w:szCs w:val="21"/>
              </w:rPr>
            </w:pPr>
            <w:r>
              <w:rPr>
                <w:rFonts w:hint="eastAsia" w:cs="仿宋" w:asciiTheme="minorEastAsia" w:hAnsiTheme="minorEastAsia"/>
                <w:szCs w:val="21"/>
              </w:rPr>
              <w:t>千克</w:t>
            </w:r>
          </w:p>
        </w:tc>
        <w:tc>
          <w:tcPr>
            <w:tcW w:w="2280" w:type="dxa"/>
            <w:tcBorders>
              <w:top w:val="single" w:color="auto" w:sz="6" w:space="0"/>
              <w:left w:val="single" w:color="auto" w:sz="6" w:space="0"/>
              <w:bottom w:val="single" w:color="auto" w:sz="6" w:space="0"/>
              <w:right w:val="single" w:color="auto" w:sz="6" w:space="0"/>
            </w:tcBorders>
          </w:tcPr>
          <w:p>
            <w:pPr>
              <w:widowControl/>
              <w:spacing w:after="0" w:line="300" w:lineRule="exact"/>
              <w:jc w:val="center"/>
              <w:rPr>
                <w:rFonts w:hint="eastAsia" w:cs="宋体" w:asciiTheme="minorEastAsia" w:hAnsiTheme="minorEastAsia"/>
                <w:kern w:val="0"/>
                <w:szCs w:val="21"/>
              </w:rPr>
            </w:pPr>
          </w:p>
        </w:tc>
      </w:tr>
    </w:tbl>
    <w:p>
      <w:pPr>
        <w:spacing w:before="156" w:beforeLines="50" w:after="0" w:line="400" w:lineRule="atLeast"/>
        <w:jc w:val="both"/>
        <w:rPr>
          <w:rFonts w:hint="eastAsia" w:ascii="仿宋" w:hAnsi="仿宋" w:eastAsia="仿宋" w:cs="仿宋"/>
          <w:sz w:val="28"/>
        </w:rPr>
      </w:pPr>
    </w:p>
    <w:p>
      <w:pPr>
        <w:spacing w:before="156" w:beforeLines="50" w:after="0" w:line="400" w:lineRule="atLeast"/>
        <w:ind w:firstLine="5880" w:firstLineChars="2100"/>
        <w:jc w:val="right"/>
        <w:rPr>
          <w:rFonts w:hint="eastAsia" w:ascii="仿宋" w:hAnsi="仿宋" w:eastAsia="仿宋" w:cs="仿宋"/>
          <w:sz w:val="28"/>
          <w:u w:val="single"/>
        </w:rPr>
      </w:pPr>
      <w:r>
        <w:rPr>
          <w:rFonts w:hint="eastAsia" w:ascii="仿宋" w:hAnsi="仿宋" w:eastAsia="仿宋" w:cs="仿宋"/>
          <w:sz w:val="28"/>
        </w:rPr>
        <w:t>公司：（盖章）</w:t>
      </w:r>
    </w:p>
    <w:p>
      <w:pPr>
        <w:spacing w:after="0" w:line="400" w:lineRule="atLeast"/>
        <w:ind w:right="840"/>
        <w:jc w:val="right"/>
        <w:rPr>
          <w:rFonts w:hint="eastAsia" w:ascii="仿宋" w:hAnsi="仿宋" w:eastAsia="仿宋" w:cs="仿宋"/>
          <w:sz w:val="28"/>
        </w:rPr>
      </w:pPr>
      <w:r>
        <w:rPr>
          <w:rFonts w:hint="eastAsia" w:ascii="仿宋" w:hAnsi="仿宋" w:eastAsia="仿宋" w:cs="仿宋"/>
          <w:sz w:val="28"/>
        </w:rPr>
        <w:t>联系人：</w:t>
      </w:r>
    </w:p>
    <w:p>
      <w:pPr>
        <w:spacing w:after="0" w:line="400" w:lineRule="atLeast"/>
        <w:ind w:right="840"/>
        <w:jc w:val="right"/>
        <w:rPr>
          <w:rFonts w:hint="eastAsia" w:ascii="仿宋" w:hAnsi="仿宋" w:eastAsia="仿宋" w:cs="仿宋"/>
          <w:sz w:val="28"/>
        </w:rPr>
      </w:pPr>
      <w:r>
        <w:rPr>
          <w:rFonts w:hint="eastAsia" w:ascii="仿宋" w:hAnsi="仿宋" w:eastAsia="仿宋" w:cs="仿宋"/>
          <w:sz w:val="28"/>
        </w:rPr>
        <w:t>电话：</w:t>
      </w:r>
    </w:p>
    <w:p>
      <w:pPr>
        <w:spacing w:after="0" w:line="400" w:lineRule="atLeast"/>
        <w:ind w:right="840"/>
        <w:jc w:val="right"/>
        <w:rPr>
          <w:rFonts w:hint="eastAsia" w:ascii="仿宋" w:hAnsi="仿宋" w:eastAsia="仿宋" w:cs="仿宋"/>
          <w:sz w:val="28"/>
        </w:rPr>
      </w:pPr>
      <w:r>
        <w:rPr>
          <w:rFonts w:hint="eastAsia" w:ascii="仿宋" w:hAnsi="仿宋" w:eastAsia="仿宋" w:cs="仿宋"/>
          <w:sz w:val="28"/>
        </w:rPr>
        <w:t>日期：</w:t>
      </w:r>
    </w:p>
    <w:sectPr>
      <w:pgSz w:w="11849" w:h="16781"/>
      <w:pgMar w:top="720" w:right="720" w:bottom="720" w:left="720" w:header="850" w:footer="992" w:gutter="0"/>
      <w:cols w:space="0" w:num="1"/>
      <w:docGrid w:type="lines" w:linePitch="31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华文中宋">
    <w:altName w:val="汉仪书宋二KW"/>
    <w:panose1 w:val="02010600040101010101"/>
    <w:charset w:val="86"/>
    <w:family w:val="auto"/>
    <w:pitch w:val="default"/>
    <w:sig w:usb0="00000000" w:usb1="00000000" w:usb2="00000000" w:usb3="00000000" w:csb0="0004009F" w:csb1="DFD70000"/>
  </w:font>
  <w:font w:name="华文仿宋">
    <w:altName w:val="汉仪仿宋KW"/>
    <w:panose1 w:val="02010600040101010101"/>
    <w:charset w:val="86"/>
    <w:family w:val="auto"/>
    <w:pitch w:val="default"/>
    <w:sig w:usb0="00000000" w:usb1="00000000" w:usb2="00000000" w:usb3="00000000" w:csb0="0004009F" w:csb1="DFD7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仿宋">
    <w:altName w:val="汉仪仿宋KW"/>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BEAB03"/>
    <w:multiLevelType w:val="multilevel"/>
    <w:tmpl w:val="F6BEAB03"/>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31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Yzc5ZGFjOTU0ZTQwMWE2NGE5ZGM4OWFkNWIzYjYifQ=="/>
  </w:docVars>
  <w:rsids>
    <w:rsidRoot w:val="003D73E9"/>
    <w:rsid w:val="0000320C"/>
    <w:rsid w:val="0002173E"/>
    <w:rsid w:val="000439A5"/>
    <w:rsid w:val="000701F1"/>
    <w:rsid w:val="0008789B"/>
    <w:rsid w:val="000A0395"/>
    <w:rsid w:val="000A3E52"/>
    <w:rsid w:val="001371BF"/>
    <w:rsid w:val="001909D4"/>
    <w:rsid w:val="001A6700"/>
    <w:rsid w:val="001B1D91"/>
    <w:rsid w:val="001D5292"/>
    <w:rsid w:val="00212019"/>
    <w:rsid w:val="002A2F4D"/>
    <w:rsid w:val="0034369C"/>
    <w:rsid w:val="00365638"/>
    <w:rsid w:val="003959D2"/>
    <w:rsid w:val="003C2E3C"/>
    <w:rsid w:val="003C78D6"/>
    <w:rsid w:val="003D73E9"/>
    <w:rsid w:val="003E0F5A"/>
    <w:rsid w:val="004C0662"/>
    <w:rsid w:val="00531CCA"/>
    <w:rsid w:val="005363D2"/>
    <w:rsid w:val="00536A23"/>
    <w:rsid w:val="0057120F"/>
    <w:rsid w:val="005952E1"/>
    <w:rsid w:val="005E0B9D"/>
    <w:rsid w:val="006D7F63"/>
    <w:rsid w:val="007840AC"/>
    <w:rsid w:val="0080794A"/>
    <w:rsid w:val="008300B2"/>
    <w:rsid w:val="0085761B"/>
    <w:rsid w:val="008604BF"/>
    <w:rsid w:val="00873145"/>
    <w:rsid w:val="008954A0"/>
    <w:rsid w:val="008B61D6"/>
    <w:rsid w:val="008E7C93"/>
    <w:rsid w:val="008F4890"/>
    <w:rsid w:val="0090127B"/>
    <w:rsid w:val="0093591E"/>
    <w:rsid w:val="009530E6"/>
    <w:rsid w:val="00984DB8"/>
    <w:rsid w:val="009B4630"/>
    <w:rsid w:val="009E68CC"/>
    <w:rsid w:val="00A00BD6"/>
    <w:rsid w:val="00A20E5E"/>
    <w:rsid w:val="00A25D17"/>
    <w:rsid w:val="00A66AA1"/>
    <w:rsid w:val="00A66D0D"/>
    <w:rsid w:val="00A80A83"/>
    <w:rsid w:val="00A8792D"/>
    <w:rsid w:val="00AD34F2"/>
    <w:rsid w:val="00AD5ED2"/>
    <w:rsid w:val="00B25200"/>
    <w:rsid w:val="00B90839"/>
    <w:rsid w:val="00BE304C"/>
    <w:rsid w:val="00BF5FE7"/>
    <w:rsid w:val="00C013DA"/>
    <w:rsid w:val="00C13198"/>
    <w:rsid w:val="00C45BBD"/>
    <w:rsid w:val="00C551B5"/>
    <w:rsid w:val="00C5609E"/>
    <w:rsid w:val="00D76516"/>
    <w:rsid w:val="00DF118E"/>
    <w:rsid w:val="00E00E5E"/>
    <w:rsid w:val="00E14BA7"/>
    <w:rsid w:val="00E53732"/>
    <w:rsid w:val="00E63AA3"/>
    <w:rsid w:val="00E70EB8"/>
    <w:rsid w:val="00E91C74"/>
    <w:rsid w:val="00F373BA"/>
    <w:rsid w:val="00F54E8B"/>
    <w:rsid w:val="00F86EFD"/>
    <w:rsid w:val="00FD7709"/>
    <w:rsid w:val="01706C22"/>
    <w:rsid w:val="03A23D3A"/>
    <w:rsid w:val="04B710D1"/>
    <w:rsid w:val="06623B11"/>
    <w:rsid w:val="06A47BE1"/>
    <w:rsid w:val="06E8080C"/>
    <w:rsid w:val="071C2F60"/>
    <w:rsid w:val="086D3DA1"/>
    <w:rsid w:val="09275DC4"/>
    <w:rsid w:val="09B661C1"/>
    <w:rsid w:val="0A5B0B08"/>
    <w:rsid w:val="0AD61EEF"/>
    <w:rsid w:val="0B9B76AD"/>
    <w:rsid w:val="0C3362EE"/>
    <w:rsid w:val="0D422A79"/>
    <w:rsid w:val="0D706957"/>
    <w:rsid w:val="0D996B31"/>
    <w:rsid w:val="0D9D5064"/>
    <w:rsid w:val="0E585C97"/>
    <w:rsid w:val="0ED63C2E"/>
    <w:rsid w:val="0F4A0BF7"/>
    <w:rsid w:val="10755987"/>
    <w:rsid w:val="1084142E"/>
    <w:rsid w:val="10D958A4"/>
    <w:rsid w:val="120139E8"/>
    <w:rsid w:val="126C4CE8"/>
    <w:rsid w:val="129E485A"/>
    <w:rsid w:val="145731C1"/>
    <w:rsid w:val="14821E22"/>
    <w:rsid w:val="159D3A6E"/>
    <w:rsid w:val="168B17FF"/>
    <w:rsid w:val="17935BDA"/>
    <w:rsid w:val="18B8762F"/>
    <w:rsid w:val="18F63C88"/>
    <w:rsid w:val="19637294"/>
    <w:rsid w:val="19A949D9"/>
    <w:rsid w:val="19E079ED"/>
    <w:rsid w:val="1B4439E7"/>
    <w:rsid w:val="1B4611B7"/>
    <w:rsid w:val="1BB70DFC"/>
    <w:rsid w:val="1D17FDA5"/>
    <w:rsid w:val="1F4C55E4"/>
    <w:rsid w:val="204D06FB"/>
    <w:rsid w:val="223F5AF0"/>
    <w:rsid w:val="22724C82"/>
    <w:rsid w:val="248B7247"/>
    <w:rsid w:val="24BB7AEF"/>
    <w:rsid w:val="258F6E98"/>
    <w:rsid w:val="25BB199D"/>
    <w:rsid w:val="267C1756"/>
    <w:rsid w:val="26FB13A8"/>
    <w:rsid w:val="28623AB9"/>
    <w:rsid w:val="28F0119E"/>
    <w:rsid w:val="2A8328AA"/>
    <w:rsid w:val="2B5702A4"/>
    <w:rsid w:val="2B917F2C"/>
    <w:rsid w:val="2C9F66CD"/>
    <w:rsid w:val="2D655B36"/>
    <w:rsid w:val="2E8B5201"/>
    <w:rsid w:val="2EBE6A07"/>
    <w:rsid w:val="2EC26CDA"/>
    <w:rsid w:val="2EE0752E"/>
    <w:rsid w:val="310C22A2"/>
    <w:rsid w:val="339C222E"/>
    <w:rsid w:val="354B1312"/>
    <w:rsid w:val="354B3017"/>
    <w:rsid w:val="3569002E"/>
    <w:rsid w:val="356F02D6"/>
    <w:rsid w:val="359314FD"/>
    <w:rsid w:val="368038C1"/>
    <w:rsid w:val="3732415D"/>
    <w:rsid w:val="38B00151"/>
    <w:rsid w:val="3A000094"/>
    <w:rsid w:val="3AC45C49"/>
    <w:rsid w:val="3B4C4A14"/>
    <w:rsid w:val="3B531691"/>
    <w:rsid w:val="3BF10349"/>
    <w:rsid w:val="3D4B3F6D"/>
    <w:rsid w:val="3D674581"/>
    <w:rsid w:val="3E0D200D"/>
    <w:rsid w:val="40E7148E"/>
    <w:rsid w:val="41DA28FE"/>
    <w:rsid w:val="4205093F"/>
    <w:rsid w:val="42074381"/>
    <w:rsid w:val="42333F6B"/>
    <w:rsid w:val="42336C03"/>
    <w:rsid w:val="42B00691"/>
    <w:rsid w:val="432E5D3A"/>
    <w:rsid w:val="43A816AF"/>
    <w:rsid w:val="442860AF"/>
    <w:rsid w:val="457C1449"/>
    <w:rsid w:val="465D62DF"/>
    <w:rsid w:val="468916C0"/>
    <w:rsid w:val="47001E51"/>
    <w:rsid w:val="47AC23C2"/>
    <w:rsid w:val="48161EAE"/>
    <w:rsid w:val="483A3CA0"/>
    <w:rsid w:val="484958D0"/>
    <w:rsid w:val="4B88247B"/>
    <w:rsid w:val="4C697D69"/>
    <w:rsid w:val="4DCE53AC"/>
    <w:rsid w:val="4E56217F"/>
    <w:rsid w:val="4F0C586F"/>
    <w:rsid w:val="4F9D2C63"/>
    <w:rsid w:val="4FFD7DB0"/>
    <w:rsid w:val="504E5BFE"/>
    <w:rsid w:val="50C02C6D"/>
    <w:rsid w:val="55322064"/>
    <w:rsid w:val="57710161"/>
    <w:rsid w:val="57825CB9"/>
    <w:rsid w:val="57FA746A"/>
    <w:rsid w:val="58FD77FB"/>
    <w:rsid w:val="59C9215F"/>
    <w:rsid w:val="5ABD7DB9"/>
    <w:rsid w:val="5C1F3DB5"/>
    <w:rsid w:val="5C6C33B6"/>
    <w:rsid w:val="5C8F046E"/>
    <w:rsid w:val="5CCA2F92"/>
    <w:rsid w:val="5DF01417"/>
    <w:rsid w:val="5E661076"/>
    <w:rsid w:val="5F4203D3"/>
    <w:rsid w:val="5F714266"/>
    <w:rsid w:val="632768E9"/>
    <w:rsid w:val="63747B75"/>
    <w:rsid w:val="63AF4244"/>
    <w:rsid w:val="64D524B6"/>
    <w:rsid w:val="65973BAA"/>
    <w:rsid w:val="65AC4B0A"/>
    <w:rsid w:val="664F028A"/>
    <w:rsid w:val="66816942"/>
    <w:rsid w:val="66D90EC2"/>
    <w:rsid w:val="67303987"/>
    <w:rsid w:val="67F6529F"/>
    <w:rsid w:val="682D5F0A"/>
    <w:rsid w:val="68BE17B6"/>
    <w:rsid w:val="692C022F"/>
    <w:rsid w:val="6982394B"/>
    <w:rsid w:val="69CC5CE0"/>
    <w:rsid w:val="69E74697"/>
    <w:rsid w:val="6A1A410F"/>
    <w:rsid w:val="6A365687"/>
    <w:rsid w:val="6A5D72C1"/>
    <w:rsid w:val="6B736374"/>
    <w:rsid w:val="6B8A0B08"/>
    <w:rsid w:val="6C615040"/>
    <w:rsid w:val="6D6F7259"/>
    <w:rsid w:val="6DD73BA2"/>
    <w:rsid w:val="6E341FD9"/>
    <w:rsid w:val="70C3292C"/>
    <w:rsid w:val="71E14374"/>
    <w:rsid w:val="73EFDB59"/>
    <w:rsid w:val="778F328E"/>
    <w:rsid w:val="78EC1996"/>
    <w:rsid w:val="79764DEB"/>
    <w:rsid w:val="7B660218"/>
    <w:rsid w:val="7B857405"/>
    <w:rsid w:val="7CD6113D"/>
    <w:rsid w:val="7CE97308"/>
    <w:rsid w:val="7E0442FB"/>
    <w:rsid w:val="7EDD5C1A"/>
    <w:rsid w:val="7EDF746F"/>
    <w:rsid w:val="7F7D4317"/>
    <w:rsid w:val="7FFE1FAE"/>
    <w:rsid w:val="9F7BCB06"/>
    <w:rsid w:val="9FC6ED61"/>
    <w:rsid w:val="BD3E095B"/>
    <w:rsid w:val="EFAD3C52"/>
    <w:rsid w:val="FBCF7884"/>
    <w:rsid w:val="FBEEA9EA"/>
    <w:rsid w:val="FFB949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1"/>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0"/>
    <w:pPr>
      <w:tabs>
        <w:tab w:val="center" w:pos="4153"/>
        <w:tab w:val="right" w:pos="8306"/>
      </w:tabs>
      <w:snapToGrid w:val="0"/>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 w:type="character" w:customStyle="1" w:styleId="8">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2E9EDAFC-DB24-4C1B-B5DE-9CB236319D40}">
  <ds:schemaRefs/>
</ds:datastoreItem>
</file>

<file path=docProps/app.xml><?xml version="1.0" encoding="utf-8"?>
<Properties xmlns="http://schemas.openxmlformats.org/officeDocument/2006/extended-properties" xmlns:vt="http://schemas.openxmlformats.org/officeDocument/2006/docPropsVTypes">
  <Pages>1</Pages>
  <Words>537</Words>
  <Characters>662</Characters>
  <Lines>1</Lines>
  <Paragraphs>1</Paragraphs>
  <TotalTime>0</TotalTime>
  <ScaleCrop>false</ScaleCrop>
  <LinksUpToDate>false</LinksUpToDate>
  <CharactersWithSpaces>1091</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1970-01-04T00:00:00Z</dcterms:created>
  <dc:creator>DingTalk</dc:creator>
  <dc:description>DingTalk Document</dc:description>
  <cp:lastModifiedBy>135125</cp:lastModifiedBy>
  <cp:lastPrinted>2026-04-10T16:30:00Z</cp:lastPrinted>
  <dcterms:modified xsi:type="dcterms:W3CDTF">2026-07-29T17:06:20Z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3E956F6FE88249408289723CF99AE6EA</vt:lpwstr>
  </property>
  <property fmtid="{D5CDD505-2E9C-101B-9397-08002B2CF9AE}" pid="4" name="KSOTemplateDocerSaveRecord">
    <vt:lpwstr>eyJoZGlkIjoiOWE0YTM3NWNjZDRhZjMyOWY3MjFjYjNhYjNjNDUzNzIiLCJ1c2VySWQiOiIxMjE1NDk4MTYwIn0=</vt:lpwstr>
  </property>
</Properties>
</file>